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3794A4">
      <w:pPr>
        <w:spacing w:line="400" w:lineRule="exact"/>
        <w:rPr>
          <w:rFonts w:hint="default" w:ascii="Times New Roman" w:hAnsi="Times New Roman"/>
          <w:color w:val="auto"/>
          <w:lang w:val="en-US"/>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XB20251027-04</w:t>
      </w: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3668EA5D">
      <w:pPr>
        <w:spacing w:line="360" w:lineRule="auto"/>
        <w:jc w:val="center"/>
        <w:rPr>
          <w:rFonts w:hint="eastAsia"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2025年10月份生产计划泵及泵配件</w:t>
      </w:r>
    </w:p>
    <w:p w14:paraId="5F5A5715">
      <w:pPr>
        <w:spacing w:line="360" w:lineRule="auto"/>
        <w:jc w:val="center"/>
        <w:rPr>
          <w:rFonts w:hint="eastAsia" w:ascii="Times New Roman" w:hAnsi="Times New Roman" w:eastAsia="黑体"/>
          <w:color w:val="auto"/>
          <w:sz w:val="44"/>
          <w:lang w:eastAsia="zh-CN"/>
        </w:rPr>
      </w:pPr>
      <w:r>
        <w:rPr>
          <w:rFonts w:hint="eastAsia" w:ascii="Times New Roman" w:hAnsi="Times New Roman" w:eastAsia="黑体"/>
          <w:color w:val="auto"/>
          <w:sz w:val="44"/>
          <w:szCs w:val="44"/>
          <w:highlight w:val="none"/>
          <w:lang w:val="en-US" w:eastAsia="zh-CN"/>
        </w:rPr>
        <w:t>采购项目二次</w:t>
      </w: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十一月六日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531B7FF4">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w:t>
      </w:r>
      <w:r>
        <w:rPr>
          <w:rStyle w:val="12"/>
          <w:rFonts w:hint="eastAsia" w:ascii="黑体" w:hAnsi="黑体" w:eastAsia="黑体" w:cs="黑体"/>
          <w:b/>
          <w:bCs w:val="0"/>
          <w:i w:val="0"/>
          <w:iCs w:val="0"/>
          <w:caps w:val="0"/>
          <w:color w:val="000000"/>
          <w:spacing w:val="0"/>
          <w:sz w:val="36"/>
          <w:szCs w:val="36"/>
          <w:lang w:val="en-US" w:eastAsia="zh-CN"/>
        </w:rPr>
        <w:t>10月份生产计划泵及泵配件</w:t>
      </w:r>
    </w:p>
    <w:p w14:paraId="4295D6B9">
      <w:pPr>
        <w:pStyle w:val="8"/>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采购项目二次</w:t>
      </w:r>
      <w:r>
        <w:rPr>
          <w:rStyle w:val="12"/>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36B74E8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黑体" w:hAnsi="黑体" w:eastAsia="黑体" w:cs="黑体"/>
          <w:color w:val="auto"/>
          <w:sz w:val="32"/>
          <w:szCs w:val="32"/>
          <w:lang w:val="en-US" w:eastAsia="zh-CN"/>
        </w:rPr>
        <w:t>泵及泵配件</w:t>
      </w:r>
      <w:r>
        <w:rPr>
          <w:rFonts w:hint="eastAsia" w:ascii="宋体" w:hAnsi="宋体" w:eastAsia="宋体" w:cs="宋体"/>
          <w:b/>
          <w:bCs/>
          <w:sz w:val="32"/>
          <w:szCs w:val="32"/>
          <w:lang w:val="en-US" w:eastAsia="zh-CN"/>
        </w:rPr>
        <w:t>一批</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lang w:val="en-US"/>
        </w:rPr>
      </w:pPr>
      <w:bookmarkStart w:id="0" w:name="_Toc20230"/>
      <w:bookmarkStart w:id="1" w:name="_Toc14440"/>
      <w:bookmarkStart w:id="2" w:name="_Toc4593"/>
      <w:bookmarkStart w:id="3" w:name="_Toc33795775"/>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33795776"/>
      <w:bookmarkStart w:id="5" w:name="_Toc14565"/>
      <w:bookmarkStart w:id="6" w:name="_Toc7037"/>
      <w:bookmarkStart w:id="7" w:name="_Toc11471"/>
      <w:r>
        <w:rPr>
          <w:rFonts w:hint="eastAsia" w:ascii="仿宋" w:hAnsi="仿宋" w:eastAsia="仿宋" w:cs="仿宋"/>
          <w:color w:val="auto"/>
          <w:sz w:val="32"/>
          <w:szCs w:val="32"/>
          <w:lang w:eastAsia="zh-CN"/>
        </w:rPr>
        <w:t>陕西锌业有限公司</w:t>
      </w:r>
      <w:r>
        <w:rPr>
          <w:rFonts w:hint="eastAsia" w:ascii="黑体" w:hAnsi="黑体" w:eastAsia="黑体" w:cs="黑体"/>
          <w:color w:val="auto"/>
          <w:sz w:val="32"/>
          <w:szCs w:val="32"/>
          <w:lang w:val="en-US" w:eastAsia="zh-CN"/>
        </w:rPr>
        <w:t>10月份生产计划泵及泵配件</w:t>
      </w:r>
      <w:r>
        <w:rPr>
          <w:rFonts w:hint="eastAsia" w:ascii="仿宋" w:hAnsi="仿宋" w:eastAsia="仿宋" w:cs="仿宋"/>
          <w:b/>
          <w:bCs/>
          <w:color w:val="auto"/>
          <w:sz w:val="32"/>
          <w:szCs w:val="32"/>
          <w:lang w:val="en-US" w:eastAsia="zh-CN"/>
        </w:rPr>
        <w:t>采购项目</w:t>
      </w:r>
      <w:bookmarkEnd w:id="4"/>
      <w:bookmarkEnd w:id="5"/>
      <w:bookmarkEnd w:id="6"/>
      <w:bookmarkEnd w:id="7"/>
      <w:r>
        <w:rPr>
          <w:rFonts w:hint="eastAsia" w:ascii="仿宋" w:hAnsi="仿宋" w:eastAsia="仿宋" w:cs="仿宋"/>
          <w:b/>
          <w:bCs/>
          <w:color w:val="auto"/>
          <w:sz w:val="32"/>
          <w:szCs w:val="32"/>
          <w:lang w:val="en-US" w:eastAsia="zh-CN"/>
        </w:rPr>
        <w:t>。</w:t>
      </w:r>
    </w:p>
    <w:p w14:paraId="720AA228">
      <w:pPr>
        <w:spacing w:line="440" w:lineRule="exact"/>
        <w:ind w:firstLine="320" w:firstLineChars="1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 11月 20 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555CD9B0">
      <w:pPr>
        <w:pageBreakBefore w:val="0"/>
        <w:widowControl w:val="0"/>
        <w:kinsoku/>
        <w:wordWrap/>
        <w:overflowPunct/>
        <w:topLinePunct w:val="0"/>
        <w:autoSpaceDE/>
        <w:autoSpaceDN/>
        <w:bidi w:val="0"/>
        <w:snapToGrid/>
        <w:spacing w:line="500" w:lineRule="exact"/>
        <w:ind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92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
        <w:gridCol w:w="1680"/>
        <w:gridCol w:w="3931"/>
        <w:gridCol w:w="622"/>
        <w:gridCol w:w="600"/>
        <w:gridCol w:w="930"/>
        <w:gridCol w:w="961"/>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680"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3931"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622"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600" w:type="dxa"/>
            <w:vAlign w:val="center"/>
          </w:tcPr>
          <w:p w14:paraId="2B25D9A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930"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961"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r>
      <w:tr w14:paraId="58B5D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81" w:type="dxa"/>
            <w:vAlign w:val="center"/>
          </w:tcPr>
          <w:p w14:paraId="543548FE">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1</w:t>
            </w:r>
          </w:p>
        </w:tc>
        <w:tc>
          <w:tcPr>
            <w:tcW w:w="1680" w:type="dxa"/>
            <w:vAlign w:val="center"/>
          </w:tcPr>
          <w:p w14:paraId="4DA549E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耐腐耐磨液下泵</w:t>
            </w:r>
          </w:p>
        </w:tc>
        <w:tc>
          <w:tcPr>
            <w:tcW w:w="3931" w:type="dxa"/>
            <w:vAlign w:val="center"/>
          </w:tcPr>
          <w:p w14:paraId="6A58C8E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50UFYB-20-1000-FYB 25m3/h 320m 液下深度1米 电机能效一级 宜兴瑞丰</w:t>
            </w:r>
          </w:p>
        </w:tc>
        <w:tc>
          <w:tcPr>
            <w:tcW w:w="622" w:type="dxa"/>
            <w:vAlign w:val="center"/>
          </w:tcPr>
          <w:p w14:paraId="0C50AA6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w:t>
            </w:r>
          </w:p>
        </w:tc>
        <w:tc>
          <w:tcPr>
            <w:tcW w:w="600" w:type="dxa"/>
            <w:vAlign w:val="center"/>
          </w:tcPr>
          <w:p w14:paraId="604684A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台</w:t>
            </w:r>
          </w:p>
        </w:tc>
        <w:tc>
          <w:tcPr>
            <w:tcW w:w="930" w:type="dxa"/>
            <w:vAlign w:val="center"/>
          </w:tcPr>
          <w:p w14:paraId="110C04E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61" w:type="dxa"/>
            <w:vAlign w:val="center"/>
          </w:tcPr>
          <w:p w14:paraId="047D617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r>
      <w:tr w14:paraId="386AB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81" w:type="dxa"/>
            <w:vAlign w:val="center"/>
          </w:tcPr>
          <w:p w14:paraId="6E914E87">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2</w:t>
            </w:r>
          </w:p>
        </w:tc>
        <w:tc>
          <w:tcPr>
            <w:tcW w:w="1680" w:type="dxa"/>
            <w:vAlign w:val="center"/>
          </w:tcPr>
          <w:p w14:paraId="5B1AE6D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多级泵</w:t>
            </w:r>
          </w:p>
        </w:tc>
        <w:tc>
          <w:tcPr>
            <w:tcW w:w="3931" w:type="dxa"/>
            <w:vAlign w:val="center"/>
          </w:tcPr>
          <w:p w14:paraId="70E67ED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DG25-50*11J、流量25m³/h、扬程550m、转速2950r/min、电机功率90KW、压填料式</w:t>
            </w:r>
            <w:r>
              <w:rPr>
                <w:rFonts w:hint="eastAsia" w:ascii="新宋体" w:hAnsi="新宋体" w:eastAsia="新宋体" w:cs="新宋体"/>
                <w:i w:val="0"/>
                <w:iCs w:val="0"/>
                <w:color w:val="000000"/>
                <w:kern w:val="0"/>
                <w:sz w:val="24"/>
                <w:szCs w:val="24"/>
                <w:u w:val="none"/>
                <w:lang w:val="en-US" w:eastAsia="zh-CN" w:bidi="ar"/>
              </w:rPr>
              <w:br w:type="textWrapping"/>
            </w:r>
            <w:r>
              <w:rPr>
                <w:rFonts w:hint="eastAsia" w:ascii="新宋体" w:hAnsi="新宋体" w:eastAsia="新宋体" w:cs="新宋体"/>
                <w:i w:val="0"/>
                <w:iCs w:val="0"/>
                <w:color w:val="000000"/>
                <w:kern w:val="0"/>
                <w:sz w:val="24"/>
                <w:szCs w:val="24"/>
                <w:u w:val="none"/>
                <w:lang w:val="en-US" w:eastAsia="zh-CN" w:bidi="ar"/>
              </w:rPr>
              <w:t>(不含电机及底座)靖江市亚太泵业</w:t>
            </w:r>
          </w:p>
        </w:tc>
        <w:tc>
          <w:tcPr>
            <w:tcW w:w="622" w:type="dxa"/>
            <w:vAlign w:val="center"/>
          </w:tcPr>
          <w:p w14:paraId="185D1E1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w:t>
            </w:r>
          </w:p>
        </w:tc>
        <w:tc>
          <w:tcPr>
            <w:tcW w:w="600" w:type="dxa"/>
            <w:vAlign w:val="center"/>
          </w:tcPr>
          <w:p w14:paraId="6C4B8DA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台</w:t>
            </w:r>
          </w:p>
        </w:tc>
        <w:tc>
          <w:tcPr>
            <w:tcW w:w="930" w:type="dxa"/>
            <w:vAlign w:val="center"/>
          </w:tcPr>
          <w:p w14:paraId="46B758B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61" w:type="dxa"/>
            <w:vAlign w:val="center"/>
          </w:tcPr>
          <w:p w14:paraId="11F71B7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r>
      <w:tr w14:paraId="3558F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81" w:type="dxa"/>
            <w:vAlign w:val="center"/>
          </w:tcPr>
          <w:p w14:paraId="222EA0BB">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3</w:t>
            </w:r>
          </w:p>
        </w:tc>
        <w:tc>
          <w:tcPr>
            <w:tcW w:w="1680" w:type="dxa"/>
            <w:vAlign w:val="center"/>
          </w:tcPr>
          <w:p w14:paraId="5AF7B06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多级泵泵轴</w:t>
            </w:r>
          </w:p>
        </w:tc>
        <w:tc>
          <w:tcPr>
            <w:tcW w:w="3931" w:type="dxa"/>
            <w:vAlign w:val="center"/>
          </w:tcPr>
          <w:p w14:paraId="286C7E8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DG25-50*11J、流量25m³/h、扬程550m、转速2950r/min、电机功率90KW、压填料式，靖江市亚太泵业</w:t>
            </w:r>
          </w:p>
        </w:tc>
        <w:tc>
          <w:tcPr>
            <w:tcW w:w="622" w:type="dxa"/>
            <w:vAlign w:val="center"/>
          </w:tcPr>
          <w:p w14:paraId="1618D27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2</w:t>
            </w:r>
          </w:p>
        </w:tc>
        <w:tc>
          <w:tcPr>
            <w:tcW w:w="600" w:type="dxa"/>
            <w:vAlign w:val="center"/>
          </w:tcPr>
          <w:p w14:paraId="634EB43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根</w:t>
            </w:r>
          </w:p>
        </w:tc>
        <w:tc>
          <w:tcPr>
            <w:tcW w:w="930" w:type="dxa"/>
            <w:vAlign w:val="center"/>
          </w:tcPr>
          <w:p w14:paraId="29EC2E1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61" w:type="dxa"/>
            <w:vAlign w:val="center"/>
          </w:tcPr>
          <w:p w14:paraId="1E871F8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r>
      <w:tr w14:paraId="37E59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81" w:type="dxa"/>
            <w:vAlign w:val="center"/>
          </w:tcPr>
          <w:p w14:paraId="76249619">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4</w:t>
            </w:r>
          </w:p>
        </w:tc>
        <w:tc>
          <w:tcPr>
            <w:tcW w:w="1680" w:type="dxa"/>
            <w:vAlign w:val="center"/>
          </w:tcPr>
          <w:p w14:paraId="3BFB9A9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搅匀式泥浆泵</w:t>
            </w:r>
          </w:p>
        </w:tc>
        <w:tc>
          <w:tcPr>
            <w:tcW w:w="3931" w:type="dxa"/>
            <w:vAlign w:val="center"/>
          </w:tcPr>
          <w:p w14:paraId="015705A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80NJWQ50-15-3.0，一级能效</w:t>
            </w:r>
          </w:p>
        </w:tc>
        <w:tc>
          <w:tcPr>
            <w:tcW w:w="622" w:type="dxa"/>
            <w:vAlign w:val="center"/>
          </w:tcPr>
          <w:p w14:paraId="6F8539A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w:t>
            </w:r>
          </w:p>
        </w:tc>
        <w:tc>
          <w:tcPr>
            <w:tcW w:w="600" w:type="dxa"/>
            <w:vAlign w:val="center"/>
          </w:tcPr>
          <w:p w14:paraId="57692CE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台</w:t>
            </w:r>
          </w:p>
        </w:tc>
        <w:tc>
          <w:tcPr>
            <w:tcW w:w="930" w:type="dxa"/>
            <w:vAlign w:val="center"/>
          </w:tcPr>
          <w:p w14:paraId="0F18FCE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61" w:type="dxa"/>
            <w:vAlign w:val="center"/>
          </w:tcPr>
          <w:p w14:paraId="1929D63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r>
      <w:tr w14:paraId="48A37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81" w:type="dxa"/>
            <w:vAlign w:val="center"/>
          </w:tcPr>
          <w:p w14:paraId="6F11B9AF">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5</w:t>
            </w:r>
          </w:p>
        </w:tc>
        <w:tc>
          <w:tcPr>
            <w:tcW w:w="1680" w:type="dxa"/>
            <w:vAlign w:val="center"/>
          </w:tcPr>
          <w:p w14:paraId="3CE0079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耐腐耐磨离心泵</w:t>
            </w:r>
          </w:p>
        </w:tc>
        <w:tc>
          <w:tcPr>
            <w:tcW w:w="3931" w:type="dxa"/>
            <w:vAlign w:val="center"/>
          </w:tcPr>
          <w:p w14:paraId="09B8822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80UFMB-S-54/40-65-K 带电机(能效一级)底座 瑞丰</w:t>
            </w:r>
          </w:p>
        </w:tc>
        <w:tc>
          <w:tcPr>
            <w:tcW w:w="622" w:type="dxa"/>
            <w:vAlign w:val="center"/>
          </w:tcPr>
          <w:p w14:paraId="30B03D1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w:t>
            </w:r>
          </w:p>
        </w:tc>
        <w:tc>
          <w:tcPr>
            <w:tcW w:w="600" w:type="dxa"/>
            <w:vAlign w:val="center"/>
          </w:tcPr>
          <w:p w14:paraId="7A728EA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台</w:t>
            </w:r>
          </w:p>
        </w:tc>
        <w:tc>
          <w:tcPr>
            <w:tcW w:w="930" w:type="dxa"/>
            <w:vAlign w:val="center"/>
          </w:tcPr>
          <w:p w14:paraId="1934390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61" w:type="dxa"/>
            <w:vAlign w:val="center"/>
          </w:tcPr>
          <w:p w14:paraId="29E3EF4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r>
      <w:tr w14:paraId="56F81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81" w:type="dxa"/>
            <w:vAlign w:val="center"/>
          </w:tcPr>
          <w:p w14:paraId="076CEE07">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6</w:t>
            </w:r>
          </w:p>
        </w:tc>
        <w:tc>
          <w:tcPr>
            <w:tcW w:w="1680" w:type="dxa"/>
            <w:vAlign w:val="center"/>
          </w:tcPr>
          <w:p w14:paraId="2990E67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耐腐耐磨液下泵</w:t>
            </w:r>
          </w:p>
        </w:tc>
        <w:tc>
          <w:tcPr>
            <w:tcW w:w="3931" w:type="dxa"/>
            <w:vAlign w:val="center"/>
          </w:tcPr>
          <w:p w14:paraId="4EC345C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50UFYB-25/25-20-1000+200 带电机(能效一级）瑞丰</w:t>
            </w:r>
          </w:p>
        </w:tc>
        <w:tc>
          <w:tcPr>
            <w:tcW w:w="622" w:type="dxa"/>
            <w:vAlign w:val="center"/>
          </w:tcPr>
          <w:p w14:paraId="5F8695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w:t>
            </w:r>
          </w:p>
        </w:tc>
        <w:tc>
          <w:tcPr>
            <w:tcW w:w="600" w:type="dxa"/>
            <w:vAlign w:val="center"/>
          </w:tcPr>
          <w:p w14:paraId="0881C86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台</w:t>
            </w:r>
          </w:p>
        </w:tc>
        <w:tc>
          <w:tcPr>
            <w:tcW w:w="930" w:type="dxa"/>
            <w:vAlign w:val="center"/>
          </w:tcPr>
          <w:p w14:paraId="692284E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61" w:type="dxa"/>
            <w:vAlign w:val="center"/>
          </w:tcPr>
          <w:p w14:paraId="5072910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r>
      <w:tr w14:paraId="26EB7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81" w:type="dxa"/>
            <w:vAlign w:val="center"/>
          </w:tcPr>
          <w:p w14:paraId="7B7F3D9F">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7</w:t>
            </w:r>
          </w:p>
        </w:tc>
        <w:tc>
          <w:tcPr>
            <w:tcW w:w="1680" w:type="dxa"/>
            <w:vAlign w:val="center"/>
          </w:tcPr>
          <w:p w14:paraId="468CBE3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耐腐耐磨离心泵</w:t>
            </w:r>
          </w:p>
        </w:tc>
        <w:tc>
          <w:tcPr>
            <w:tcW w:w="3931" w:type="dxa"/>
            <w:vAlign w:val="center"/>
          </w:tcPr>
          <w:p w14:paraId="1A3C81A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100UFTB-35-K-18.5KW  带底座、 电机YE5-160L-2/18.5KW  宜兴瑞丰</w:t>
            </w:r>
          </w:p>
        </w:tc>
        <w:tc>
          <w:tcPr>
            <w:tcW w:w="622" w:type="dxa"/>
            <w:vAlign w:val="center"/>
          </w:tcPr>
          <w:p w14:paraId="215EA5A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w:t>
            </w:r>
          </w:p>
        </w:tc>
        <w:tc>
          <w:tcPr>
            <w:tcW w:w="600" w:type="dxa"/>
            <w:vAlign w:val="center"/>
          </w:tcPr>
          <w:p w14:paraId="3A9505D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台</w:t>
            </w:r>
          </w:p>
        </w:tc>
        <w:tc>
          <w:tcPr>
            <w:tcW w:w="930" w:type="dxa"/>
            <w:vAlign w:val="center"/>
          </w:tcPr>
          <w:p w14:paraId="65C02C0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61" w:type="dxa"/>
            <w:vAlign w:val="center"/>
          </w:tcPr>
          <w:p w14:paraId="6959FC3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r>
      <w:tr w14:paraId="1067C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81" w:type="dxa"/>
            <w:vAlign w:val="center"/>
          </w:tcPr>
          <w:p w14:paraId="66BA3A5B">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8</w:t>
            </w:r>
          </w:p>
        </w:tc>
        <w:tc>
          <w:tcPr>
            <w:tcW w:w="1680" w:type="dxa"/>
            <w:vAlign w:val="center"/>
          </w:tcPr>
          <w:p w14:paraId="01C9EC4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陶瓷泵配件</w:t>
            </w:r>
          </w:p>
        </w:tc>
        <w:tc>
          <w:tcPr>
            <w:tcW w:w="3931" w:type="dxa"/>
            <w:vAlign w:val="center"/>
          </w:tcPr>
          <w:p w14:paraId="01A0FB3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150UFMB-T-38(四川大禹机械密封件制造有限公司)</w:t>
            </w:r>
          </w:p>
        </w:tc>
        <w:tc>
          <w:tcPr>
            <w:tcW w:w="622" w:type="dxa"/>
            <w:vAlign w:val="center"/>
          </w:tcPr>
          <w:p w14:paraId="0A143B06">
            <w:pPr>
              <w:jc w:val="center"/>
              <w:rPr>
                <w:rFonts w:hint="eastAsia" w:ascii="宋体" w:hAnsi="宋体" w:eastAsia="宋体" w:cs="宋体"/>
                <w:i w:val="0"/>
                <w:iCs w:val="0"/>
                <w:color w:val="000000"/>
                <w:kern w:val="0"/>
                <w:sz w:val="21"/>
                <w:szCs w:val="21"/>
                <w:u w:val="none"/>
                <w:lang w:val="en-US" w:eastAsia="zh-CN" w:bidi="ar"/>
              </w:rPr>
            </w:pPr>
          </w:p>
        </w:tc>
        <w:tc>
          <w:tcPr>
            <w:tcW w:w="600" w:type="dxa"/>
            <w:vAlign w:val="center"/>
          </w:tcPr>
          <w:p w14:paraId="51D70952">
            <w:pPr>
              <w:jc w:val="center"/>
              <w:rPr>
                <w:rFonts w:hint="eastAsia" w:ascii="宋体" w:hAnsi="宋体" w:eastAsia="宋体" w:cs="宋体"/>
                <w:i w:val="0"/>
                <w:iCs w:val="0"/>
                <w:color w:val="000000"/>
                <w:kern w:val="0"/>
                <w:sz w:val="21"/>
                <w:szCs w:val="21"/>
                <w:u w:val="none"/>
                <w:lang w:val="en-US" w:eastAsia="zh-CN" w:bidi="ar"/>
              </w:rPr>
            </w:pPr>
          </w:p>
        </w:tc>
        <w:tc>
          <w:tcPr>
            <w:tcW w:w="930" w:type="dxa"/>
            <w:vAlign w:val="center"/>
          </w:tcPr>
          <w:p w14:paraId="5170C15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61" w:type="dxa"/>
            <w:vAlign w:val="center"/>
          </w:tcPr>
          <w:p w14:paraId="3F45A90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r>
      <w:tr w14:paraId="3A0FD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81" w:type="dxa"/>
            <w:vAlign w:val="center"/>
          </w:tcPr>
          <w:p w14:paraId="33DEC66B">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①</w:t>
            </w:r>
          </w:p>
        </w:tc>
        <w:tc>
          <w:tcPr>
            <w:tcW w:w="1680" w:type="dxa"/>
            <w:vAlign w:val="center"/>
          </w:tcPr>
          <w:p w14:paraId="4A35701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机械密封冷却循环箱</w:t>
            </w:r>
          </w:p>
        </w:tc>
        <w:tc>
          <w:tcPr>
            <w:tcW w:w="3931" w:type="dxa"/>
            <w:vAlign w:val="center"/>
          </w:tcPr>
          <w:p w14:paraId="648FA4A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XHXT-P62-300L</w:t>
            </w:r>
          </w:p>
        </w:tc>
        <w:tc>
          <w:tcPr>
            <w:tcW w:w="622" w:type="dxa"/>
            <w:vAlign w:val="center"/>
          </w:tcPr>
          <w:p w14:paraId="6936AC5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2</w:t>
            </w:r>
          </w:p>
        </w:tc>
        <w:tc>
          <w:tcPr>
            <w:tcW w:w="600" w:type="dxa"/>
            <w:vAlign w:val="center"/>
          </w:tcPr>
          <w:p w14:paraId="0524DC1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个</w:t>
            </w:r>
          </w:p>
        </w:tc>
        <w:tc>
          <w:tcPr>
            <w:tcW w:w="930" w:type="dxa"/>
            <w:vAlign w:val="center"/>
          </w:tcPr>
          <w:p w14:paraId="1F50C64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61" w:type="dxa"/>
            <w:vAlign w:val="center"/>
          </w:tcPr>
          <w:p w14:paraId="773C216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r>
      <w:tr w14:paraId="20AF8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81" w:type="dxa"/>
            <w:vAlign w:val="center"/>
          </w:tcPr>
          <w:p w14:paraId="3B0D663E">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②</w:t>
            </w:r>
          </w:p>
        </w:tc>
        <w:tc>
          <w:tcPr>
            <w:tcW w:w="1680" w:type="dxa"/>
            <w:vAlign w:val="center"/>
          </w:tcPr>
          <w:p w14:paraId="0F62507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机械密封</w:t>
            </w:r>
          </w:p>
        </w:tc>
        <w:tc>
          <w:tcPr>
            <w:tcW w:w="3931" w:type="dxa"/>
            <w:vAlign w:val="center"/>
          </w:tcPr>
          <w:p w14:paraId="321B920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SL-150DJ-25</w:t>
            </w:r>
          </w:p>
        </w:tc>
        <w:tc>
          <w:tcPr>
            <w:tcW w:w="622" w:type="dxa"/>
            <w:vAlign w:val="center"/>
          </w:tcPr>
          <w:p w14:paraId="45D3C51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4</w:t>
            </w:r>
          </w:p>
        </w:tc>
        <w:tc>
          <w:tcPr>
            <w:tcW w:w="600" w:type="dxa"/>
            <w:vAlign w:val="center"/>
          </w:tcPr>
          <w:p w14:paraId="2DBE813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个</w:t>
            </w:r>
          </w:p>
        </w:tc>
        <w:tc>
          <w:tcPr>
            <w:tcW w:w="930" w:type="dxa"/>
            <w:vAlign w:val="center"/>
          </w:tcPr>
          <w:p w14:paraId="4B8DF13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61" w:type="dxa"/>
            <w:vAlign w:val="center"/>
          </w:tcPr>
          <w:p w14:paraId="49D228F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r>
      <w:tr w14:paraId="1043F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81" w:type="dxa"/>
            <w:vAlign w:val="center"/>
          </w:tcPr>
          <w:p w14:paraId="76368B4D">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9</w:t>
            </w:r>
          </w:p>
        </w:tc>
        <w:tc>
          <w:tcPr>
            <w:tcW w:w="1680" w:type="dxa"/>
            <w:vAlign w:val="center"/>
          </w:tcPr>
          <w:p w14:paraId="6FA68C5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机械密封</w:t>
            </w:r>
          </w:p>
        </w:tc>
        <w:tc>
          <w:tcPr>
            <w:tcW w:w="3931" w:type="dxa"/>
            <w:vAlign w:val="center"/>
          </w:tcPr>
          <w:p w14:paraId="08F8A4E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ZY-150DJ-25SDM5(四川大禹)</w:t>
            </w:r>
          </w:p>
        </w:tc>
        <w:tc>
          <w:tcPr>
            <w:tcW w:w="622" w:type="dxa"/>
            <w:vAlign w:val="center"/>
          </w:tcPr>
          <w:p w14:paraId="72F6546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4</w:t>
            </w:r>
          </w:p>
        </w:tc>
        <w:tc>
          <w:tcPr>
            <w:tcW w:w="600" w:type="dxa"/>
            <w:vAlign w:val="center"/>
          </w:tcPr>
          <w:p w14:paraId="3EF6811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个</w:t>
            </w:r>
          </w:p>
        </w:tc>
        <w:tc>
          <w:tcPr>
            <w:tcW w:w="930" w:type="dxa"/>
            <w:vAlign w:val="center"/>
          </w:tcPr>
          <w:p w14:paraId="5B22993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61" w:type="dxa"/>
            <w:vAlign w:val="center"/>
          </w:tcPr>
          <w:p w14:paraId="19286F8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r>
      <w:tr w14:paraId="2E7AC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481" w:type="dxa"/>
            <w:vAlign w:val="center"/>
          </w:tcPr>
          <w:p w14:paraId="3084C4BC">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680" w:type="dxa"/>
            <w:vAlign w:val="center"/>
          </w:tcPr>
          <w:p w14:paraId="2029D2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3931" w:type="dxa"/>
            <w:vAlign w:val="top"/>
          </w:tcPr>
          <w:p w14:paraId="6215BA57">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622" w:type="dxa"/>
            <w:vAlign w:val="center"/>
          </w:tcPr>
          <w:p w14:paraId="5A24EBB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00" w:type="dxa"/>
            <w:vAlign w:val="center"/>
          </w:tcPr>
          <w:p w14:paraId="6D692CA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30" w:type="dxa"/>
            <w:vAlign w:val="center"/>
          </w:tcPr>
          <w:p w14:paraId="4ED8C78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61" w:type="dxa"/>
            <w:vAlign w:val="center"/>
          </w:tcPr>
          <w:p w14:paraId="57C125E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4BCD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05" w:type="dxa"/>
            <w:gridSpan w:val="7"/>
            <w:vAlign w:val="center"/>
          </w:tcPr>
          <w:p w14:paraId="37D8C47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大项内包含子项的必须报全，否则报价无效。</w:t>
            </w:r>
            <w:r>
              <w:rPr>
                <w:rFonts w:hint="eastAsia"/>
                <w:lang w:val="en-US" w:eastAsia="zh-CN"/>
              </w:rPr>
              <w:t>报价时除原有的PDF报价单还必须同时上传一份电子文档报价单。</w:t>
            </w:r>
          </w:p>
        </w:tc>
      </w:tr>
    </w:tbl>
    <w:p w14:paraId="4DA6DC35">
      <w:pPr>
        <w:keepNext w:val="0"/>
        <w:keepLines w:val="0"/>
        <w:pageBreakBefore w:val="0"/>
        <w:widowControl w:val="0"/>
        <w:kinsoku/>
        <w:wordWrap/>
        <w:overflowPunct w:val="0"/>
        <w:topLinePunct w:val="0"/>
        <w:autoSpaceDE/>
        <w:autoSpaceDN/>
        <w:bidi w:val="0"/>
        <w:adjustRightInd w:val="0"/>
        <w:snapToGrid/>
        <w:spacing w:beforeAutospacing="0" w:afterAutospacing="0" w:line="420" w:lineRule="exact"/>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beforeAutospacing="0" w:afterAutospacing="0" w:line="420" w:lineRule="exact"/>
        <w:ind w:firstLine="320" w:firstLineChars="100"/>
        <w:jc w:val="both"/>
        <w:rPr>
          <w:rFonts w:hint="eastAsia" w:ascii="仿宋" w:hAnsi="仿宋" w:eastAsia="仿宋" w:cs="仿宋"/>
          <w:bCs/>
          <w:color w:val="auto"/>
          <w:sz w:val="32"/>
          <w:szCs w:val="32"/>
          <w:lang w:eastAsia="zh-CN"/>
        </w:rPr>
      </w:pPr>
      <w:bookmarkStart w:id="8" w:name="_Toc14688"/>
      <w:bookmarkStart w:id="9" w:name="_Toc29895"/>
      <w:bookmarkStart w:id="10" w:name="_Toc14196"/>
      <w:bookmarkStart w:id="11" w:name="_Toc33795778"/>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beforeAutospacing="0" w:afterAutospacing="0" w:line="42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beforeAutospacing="0" w:afterAutospacing="0" w:line="42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beforeAutospacing="0" w:afterAutospacing="0" w:line="420" w:lineRule="exact"/>
        <w:ind w:firstLine="320" w:firstLineChars="1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beforeAutospacing="0" w:afterAutospacing="0" w:line="42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2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r>
        <w:rPr>
          <w:rFonts w:hint="eastAsia" w:ascii="仿宋" w:hAnsi="仿宋" w:eastAsia="仿宋" w:cs="仿宋"/>
          <w:i w:val="0"/>
          <w:iCs w:val="0"/>
          <w:caps w:val="0"/>
          <w:color w:val="000000"/>
          <w:spacing w:val="0"/>
          <w:sz w:val="32"/>
          <w:szCs w:val="32"/>
          <w:lang w:eastAsia="zh-CN"/>
        </w:rPr>
        <w:t>。</w:t>
      </w:r>
    </w:p>
    <w:p w14:paraId="3AC37DC1">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beforeAutospacing="0" w:afterAutospacing="0" w:line="42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beforeAutospacing="0" w:afterAutospacing="0" w:line="42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beforeAutospacing="0" w:after="0" w:afterAutospacing="0" w:line="42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beforeAutospacing="0" w:after="0" w:afterAutospacing="0" w:line="42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369531529"/>
      <w:bookmarkStart w:id="13" w:name="_Toc247527567"/>
      <w:bookmarkStart w:id="14" w:name="_Toc152045542"/>
      <w:bookmarkStart w:id="15" w:name="_Toc144974510"/>
      <w:bookmarkStart w:id="16" w:name="_Toc247513966"/>
      <w:bookmarkStart w:id="17" w:name="_Toc25772"/>
      <w:bookmarkStart w:id="18" w:name="_Toc152042318"/>
      <w:bookmarkStart w:id="19" w:name="_Toc352691486"/>
      <w:bookmarkStart w:id="20" w:name="_Toc361508598"/>
      <w:bookmarkStart w:id="21" w:name="_Toc384308223"/>
      <w:bookmarkStart w:id="22" w:name="_Toc300834963"/>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247527568"/>
      <w:bookmarkStart w:id="24" w:name="_Toc352691487"/>
      <w:bookmarkStart w:id="25" w:name="_Toc361508599"/>
      <w:bookmarkStart w:id="26" w:name="_Toc384308224"/>
      <w:bookmarkStart w:id="27" w:name="_Toc369531530"/>
      <w:bookmarkStart w:id="28" w:name="_Toc247513967"/>
      <w:bookmarkStart w:id="29" w:name="_Toc144974511"/>
      <w:bookmarkStart w:id="30" w:name="_Toc152042319"/>
      <w:bookmarkStart w:id="31" w:name="_Toc15242"/>
      <w:bookmarkStart w:id="32" w:name="_Toc300834964"/>
      <w:bookmarkStart w:id="33" w:name="_Toc152045543"/>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beforeAutospacing="0" w:after="0" w:afterAutospacing="0" w:line="42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beforeAutospacing="0" w:after="0" w:afterAutospacing="0" w:line="42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贰仟元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84308227"/>
      <w:bookmarkStart w:id="35" w:name="_Toc352691490"/>
      <w:bookmarkStart w:id="36" w:name="_Toc29025"/>
      <w:bookmarkStart w:id="37" w:name="_Toc361508602"/>
      <w:bookmarkStart w:id="38" w:name="_Toc369531533"/>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247527571"/>
      <w:bookmarkStart w:id="40" w:name="_Toc384308228"/>
      <w:bookmarkStart w:id="41" w:name="_Toc144974514"/>
      <w:bookmarkStart w:id="42" w:name="_Toc361508603"/>
      <w:bookmarkStart w:id="43" w:name="_Toc14751"/>
      <w:bookmarkStart w:id="44" w:name="_Toc152042322"/>
      <w:bookmarkStart w:id="45" w:name="_Toc247513970"/>
      <w:bookmarkStart w:id="46" w:name="_Toc352691491"/>
      <w:bookmarkStart w:id="47" w:name="_Toc152045546"/>
      <w:bookmarkStart w:id="48" w:name="_Toc300834967"/>
      <w:bookmarkStart w:id="49" w:name="_Toc369531534"/>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152045547"/>
      <w:bookmarkStart w:id="51" w:name="_Toc384308229"/>
      <w:bookmarkStart w:id="52" w:name="_Toc17952"/>
      <w:bookmarkStart w:id="53" w:name="_Toc152042323"/>
      <w:bookmarkStart w:id="54" w:name="_Toc144974515"/>
      <w:bookmarkStart w:id="55" w:name="_Toc247513971"/>
      <w:bookmarkStart w:id="56" w:name="_Toc352691492"/>
      <w:bookmarkStart w:id="57" w:name="_Toc247527572"/>
      <w:bookmarkStart w:id="58" w:name="_Toc369531535"/>
      <w:bookmarkStart w:id="59" w:name="_Toc361508604"/>
      <w:bookmarkStart w:id="60" w:name="_Toc300834968"/>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beforeAutospacing="0" w:after="0" w:afterAutospacing="0" w:line="420" w:lineRule="exact"/>
        <w:ind w:left="0" w:firstLine="320" w:firstLineChars="100"/>
        <w:jc w:val="both"/>
        <w:rPr>
          <w:rFonts w:hint="eastAsia" w:ascii="仿宋" w:hAnsi="仿宋" w:eastAsia="仿宋" w:cs="仿宋"/>
          <w:color w:val="auto"/>
          <w:sz w:val="32"/>
          <w:szCs w:val="32"/>
        </w:rPr>
      </w:pPr>
      <w:bookmarkStart w:id="61" w:name="_Toc33795794"/>
      <w:bookmarkStart w:id="62" w:name="_Toc21871"/>
      <w:bookmarkStart w:id="63" w:name="_Toc24514"/>
      <w:bookmarkStart w:id="64" w:name="_Toc2821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beforeAutospacing="0" w:after="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响应文件提交截止时间：2025年11月 10 日 13  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pageBreakBefore w:val="0"/>
        <w:widowControl/>
        <w:suppressLineNumbers w:val="0"/>
        <w:kinsoku/>
        <w:wordWrap/>
        <w:topLinePunct w:val="0"/>
        <w:autoSpaceDE/>
        <w:autoSpaceDN/>
        <w:bidi w:val="0"/>
        <w:snapToGrid/>
        <w:spacing w:beforeAutospacing="0" w:afterAutospacing="0" w:line="420" w:lineRule="exac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20C48EB">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beforeAutospacing="0" w:afterAutospacing="0" w:line="42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2025年11 月10日14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beforeAutospacing="0" w:after="0" w:afterAutospacing="0" w:line="42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beforeAutospacing="0" w:afterAutospacing="0" w:line="42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42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638F76BA">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144974570"/>
      <w:bookmarkStart w:id="66" w:name="_Toc152045603"/>
      <w:bookmarkStart w:id="67" w:name="_Toc300835013"/>
      <w:bookmarkStart w:id="68" w:name="_Toc361508651"/>
      <w:bookmarkStart w:id="69" w:name="_Toc152042380"/>
      <w:bookmarkStart w:id="70" w:name="_Toc384308277"/>
      <w:bookmarkStart w:id="71" w:name="_Toc352691538"/>
      <w:bookmarkStart w:id="72" w:name="_Toc2907"/>
      <w:bookmarkStart w:id="73" w:name="_Toc369531582"/>
      <w:bookmarkStart w:id="74" w:name="_Toc247514027"/>
      <w:bookmarkStart w:id="75" w:name="_Toc247527628"/>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13563"/>
      <w:bookmarkStart w:id="77" w:name="_Toc16955"/>
      <w:bookmarkStart w:id="78" w:name="_Toc33795835"/>
      <w:bookmarkStart w:id="79" w:name="_Toc29291"/>
    </w:p>
    <w:p w14:paraId="19D1A02C">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6D580F88">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20" w:lineRule="exact"/>
        <w:ind w:left="0" w:leftChars="0" w:firstLine="320" w:firstLineChars="100"/>
        <w:jc w:val="both"/>
        <w:textAlignment w:val="auto"/>
        <w:rPr>
          <w:rFonts w:hint="eastAsia" w:ascii="仿宋" w:hAnsi="仿宋" w:eastAsia="仿宋" w:cs="仿宋"/>
          <w:color w:val="auto"/>
          <w:sz w:val="32"/>
          <w:szCs w:val="32"/>
        </w:rPr>
      </w:pPr>
      <w:bookmarkStart w:id="80" w:name="_Toc3366"/>
      <w:bookmarkStart w:id="81" w:name="_Toc15253"/>
      <w:bookmarkStart w:id="82" w:name="_Toc33795836"/>
      <w:bookmarkStart w:id="83" w:name="_Toc32669"/>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2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beforeAutospacing="0" w:afterAutospacing="0" w:line="4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adjustRightInd/>
        <w:snapToGrid/>
        <w:spacing w:before="0" w:beforeAutospacing="0" w:after="0" w:afterAutospacing="0" w:line="420" w:lineRule="exact"/>
        <w:ind w:left="0" w:firstLine="643" w:firstLineChars="200"/>
        <w:jc w:val="both"/>
        <w:textAlignment w:val="auto"/>
        <w:rPr>
          <w:rFonts w:hint="eastAsia" w:ascii="仿宋" w:hAnsi="仿宋" w:eastAsia="仿宋" w:cs="仿宋"/>
          <w:color w:val="auto"/>
          <w:sz w:val="32"/>
          <w:szCs w:val="32"/>
        </w:rPr>
      </w:pPr>
      <w:bookmarkStart w:id="84" w:name="_Toc9481"/>
      <w:bookmarkStart w:id="85" w:name="_Toc33795807"/>
      <w:bookmarkStart w:id="86" w:name="_Toc8518"/>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420" w:lineRule="exact"/>
        <w:ind w:left="0" w:leftChars="0" w:firstLine="320" w:firstLineChars="100"/>
        <w:jc w:val="both"/>
        <w:textAlignment w:val="auto"/>
        <w:rPr>
          <w:rFonts w:hint="eastAsia" w:ascii="仿宋" w:hAnsi="仿宋" w:eastAsia="仿宋" w:cs="仿宋"/>
          <w:color w:val="auto"/>
          <w:sz w:val="32"/>
          <w:szCs w:val="32"/>
        </w:rPr>
      </w:pPr>
      <w:bookmarkStart w:id="87" w:name="_Toc30852"/>
      <w:bookmarkStart w:id="88" w:name="_Toc33795808"/>
      <w:bookmarkStart w:id="89" w:name="_Toc16094"/>
      <w:bookmarkStart w:id="90" w:name="_Toc2109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beforeAutospacing="0" w:after="0" w:afterAutospacing="0" w:line="420" w:lineRule="exact"/>
        <w:ind w:left="0" w:leftChars="0" w:firstLine="320" w:firstLineChars="100"/>
        <w:jc w:val="both"/>
        <w:rPr>
          <w:rFonts w:hint="eastAsia" w:ascii="仿宋" w:hAnsi="仿宋" w:eastAsia="仿宋" w:cs="仿宋"/>
          <w:color w:val="auto"/>
          <w:sz w:val="32"/>
          <w:szCs w:val="32"/>
        </w:rPr>
      </w:pPr>
      <w:bookmarkStart w:id="91" w:name="_Toc19079"/>
      <w:bookmarkStart w:id="92" w:name="_Toc33795809"/>
      <w:bookmarkStart w:id="93" w:name="_Toc7018"/>
      <w:bookmarkStart w:id="94" w:name="_Toc1037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247527586"/>
      <w:bookmarkStart w:id="96" w:name="_Toc384308243"/>
      <w:bookmarkStart w:id="97" w:name="_Toc352691505"/>
      <w:bookmarkStart w:id="98" w:name="_Toc152045561"/>
      <w:bookmarkStart w:id="99" w:name="_Toc369531549"/>
      <w:bookmarkStart w:id="100" w:name="_Toc30095"/>
      <w:bookmarkStart w:id="101" w:name="_Toc152042337"/>
      <w:bookmarkStart w:id="102" w:name="_Toc300834982"/>
      <w:bookmarkStart w:id="103" w:name="_Toc247513985"/>
      <w:bookmarkStart w:id="104" w:name="_Toc361508618"/>
      <w:bookmarkStart w:id="105" w:name="_Toc144974529"/>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beforeAutospacing="0" w:after="0" w:afterAutospacing="0" w:line="420" w:lineRule="exact"/>
        <w:ind w:left="0" w:leftChars="0" w:firstLine="320" w:firstLineChars="100"/>
        <w:jc w:val="both"/>
        <w:rPr>
          <w:rFonts w:hint="eastAsia" w:ascii="仿宋" w:hAnsi="仿宋" w:eastAsia="仿宋" w:cs="仿宋"/>
          <w:color w:val="auto"/>
          <w:sz w:val="32"/>
          <w:szCs w:val="32"/>
        </w:rPr>
      </w:pPr>
      <w:bookmarkStart w:id="106" w:name="_Toc25590"/>
      <w:bookmarkStart w:id="107" w:name="_Toc33795810"/>
      <w:bookmarkStart w:id="108" w:name="_Toc28756"/>
      <w:bookmarkStart w:id="109" w:name="_Toc2164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beforeAutospacing="0" w:after="0" w:afterAutospacing="0" w:line="420" w:lineRule="exact"/>
        <w:ind w:left="0" w:leftChars="0" w:firstLine="320" w:firstLineChars="100"/>
        <w:jc w:val="both"/>
        <w:rPr>
          <w:rFonts w:hint="eastAsia" w:ascii="仿宋" w:hAnsi="仿宋" w:eastAsia="仿宋" w:cs="仿宋"/>
          <w:color w:val="auto"/>
          <w:sz w:val="32"/>
          <w:szCs w:val="32"/>
          <w:lang w:val="en-US"/>
        </w:rPr>
      </w:pPr>
      <w:bookmarkStart w:id="110" w:name="_Toc33795811"/>
      <w:bookmarkStart w:id="111" w:name="_Toc24665"/>
      <w:bookmarkStart w:id="112" w:name="_Toc2191"/>
      <w:bookmarkStart w:id="113" w:name="_Toc1947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beforeAutospacing="0" w:after="0" w:afterAutospacing="0" w:line="420" w:lineRule="exact"/>
        <w:ind w:left="0" w:leftChars="0" w:firstLine="320" w:firstLineChars="100"/>
        <w:jc w:val="both"/>
        <w:rPr>
          <w:rFonts w:hint="eastAsia" w:ascii="仿宋" w:hAnsi="仿宋" w:eastAsia="仿宋" w:cs="仿宋"/>
          <w:color w:val="auto"/>
          <w:sz w:val="32"/>
          <w:szCs w:val="32"/>
        </w:rPr>
      </w:pPr>
      <w:bookmarkStart w:id="114" w:name="_Toc6928"/>
      <w:bookmarkStart w:id="115" w:name="_Toc10813"/>
      <w:bookmarkStart w:id="116" w:name="_Toc33795812"/>
      <w:bookmarkStart w:id="117" w:name="_Toc3168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369531550"/>
      <w:bookmarkStart w:id="119" w:name="_Toc300834983"/>
      <w:bookmarkStart w:id="120" w:name="_Toc5668"/>
      <w:bookmarkStart w:id="121" w:name="_Toc352691506"/>
      <w:bookmarkStart w:id="122" w:name="_Toc384308244"/>
      <w:bookmarkStart w:id="123" w:name="_Toc361508619"/>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4"/>
        <w:keepNext w:val="0"/>
        <w:keepLines w:val="0"/>
        <w:pageBreakBefore w:val="0"/>
        <w:widowControl w:val="0"/>
        <w:kinsoku/>
        <w:wordWrap/>
        <w:overflowPunct w:val="0"/>
        <w:topLinePunct w:val="0"/>
        <w:autoSpaceDE/>
        <w:autoSpaceDN/>
        <w:bidi w:val="0"/>
        <w:snapToGrid/>
        <w:spacing w:before="0" w:beforeAutospacing="0" w:after="0" w:afterAutospacing="0" w:line="420" w:lineRule="exact"/>
        <w:ind w:left="0" w:leftChars="0" w:firstLine="320" w:firstLineChars="100"/>
        <w:jc w:val="both"/>
        <w:rPr>
          <w:rFonts w:hint="eastAsia" w:ascii="仿宋" w:hAnsi="仿宋" w:eastAsia="仿宋" w:cs="仿宋"/>
          <w:color w:val="auto"/>
          <w:sz w:val="32"/>
          <w:szCs w:val="32"/>
        </w:rPr>
      </w:pPr>
      <w:bookmarkStart w:id="124" w:name="_Toc33795813"/>
      <w:bookmarkStart w:id="125" w:name="_Toc30705"/>
      <w:bookmarkStart w:id="126" w:name="_Toc21613"/>
      <w:bookmarkStart w:id="127" w:name="_Toc434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bookmarkStart w:id="128" w:name="_Toc11183"/>
      <w:bookmarkStart w:id="129" w:name="_Toc33795814"/>
      <w:bookmarkStart w:id="130" w:name="_Toc14362"/>
      <w:bookmarkStart w:id="131" w:name="_Toc3671"/>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4"/>
        <w:keepNext w:val="0"/>
        <w:keepLines w:val="0"/>
        <w:pageBreakBefore w:val="0"/>
        <w:widowControl w:val="0"/>
        <w:kinsoku/>
        <w:wordWrap/>
        <w:overflowPunct w:val="0"/>
        <w:topLinePunct w:val="0"/>
        <w:autoSpaceDE/>
        <w:autoSpaceDN/>
        <w:bidi w:val="0"/>
        <w:snapToGrid/>
        <w:spacing w:before="0" w:beforeAutospacing="0" w:after="0" w:afterAutospacing="0" w:line="42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snapToGrid/>
        <w:spacing w:before="0" w:beforeAutospacing="0" w:after="0" w:afterAutospacing="0" w:line="42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384308247"/>
      <w:bookmarkStart w:id="133" w:name="_Toc152045564"/>
      <w:bookmarkStart w:id="134" w:name="_Toc361508622"/>
      <w:bookmarkStart w:id="135" w:name="_Toc300834986"/>
      <w:bookmarkStart w:id="136" w:name="_Toc152042340"/>
      <w:bookmarkStart w:id="137" w:name="_Toc247513988"/>
      <w:bookmarkStart w:id="138" w:name="_Toc369531553"/>
      <w:bookmarkStart w:id="139" w:name="_Toc247527589"/>
      <w:bookmarkStart w:id="140" w:name="_Toc144974532"/>
      <w:bookmarkStart w:id="141" w:name="_Toc352691509"/>
      <w:bookmarkStart w:id="142" w:name="_Toc4656"/>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369531554"/>
      <w:bookmarkStart w:id="144" w:name="_Toc384308248"/>
      <w:bookmarkStart w:id="145" w:name="_Toc152042341"/>
      <w:bookmarkStart w:id="146" w:name="_Toc352691510"/>
      <w:bookmarkStart w:id="147" w:name="_Toc300834987"/>
      <w:bookmarkStart w:id="148" w:name="_Toc247513989"/>
      <w:bookmarkStart w:id="149" w:name="_Toc152045565"/>
      <w:bookmarkStart w:id="150" w:name="_Toc247527590"/>
      <w:bookmarkStart w:id="151" w:name="_Toc18247"/>
      <w:bookmarkStart w:id="152" w:name="_Toc361508623"/>
      <w:bookmarkStart w:id="153" w:name="_Toc144974533"/>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361508627"/>
      <w:bookmarkStart w:id="155" w:name="_Toc384308252"/>
      <w:bookmarkStart w:id="156" w:name="_Toc24067"/>
      <w:bookmarkStart w:id="157" w:name="_Toc152042344"/>
      <w:bookmarkStart w:id="158" w:name="_Toc247513992"/>
      <w:bookmarkStart w:id="159" w:name="_Toc300834991"/>
      <w:bookmarkStart w:id="160" w:name="_Toc152045568"/>
      <w:bookmarkStart w:id="161" w:name="_Toc144974536"/>
      <w:bookmarkStart w:id="162" w:name="_Toc247527593"/>
    </w:p>
    <w:bookmarkEnd w:id="154"/>
    <w:bookmarkEnd w:id="155"/>
    <w:bookmarkEnd w:id="156"/>
    <w:p w14:paraId="14AA1C27">
      <w:pPr>
        <w:pStyle w:val="3"/>
        <w:keepNext w:val="0"/>
        <w:keepLines w:val="0"/>
        <w:pageBreakBefore w:val="0"/>
        <w:widowControl w:val="0"/>
        <w:kinsoku/>
        <w:wordWrap/>
        <w:overflowPunct w:val="0"/>
        <w:topLinePunct w:val="0"/>
        <w:autoSpaceDE/>
        <w:autoSpaceDN/>
        <w:bidi w:val="0"/>
        <w:snapToGrid/>
        <w:spacing w:before="0" w:beforeAutospacing="0" w:after="0" w:afterAutospacing="0" w:line="420" w:lineRule="exact"/>
        <w:ind w:left="0" w:firstLine="643" w:firstLineChars="200"/>
        <w:jc w:val="both"/>
        <w:rPr>
          <w:rFonts w:hint="eastAsia" w:ascii="仿宋" w:hAnsi="仿宋" w:eastAsia="仿宋" w:cs="仿宋"/>
          <w:color w:val="auto"/>
          <w:sz w:val="32"/>
          <w:szCs w:val="32"/>
        </w:rPr>
      </w:pPr>
      <w:bookmarkStart w:id="163" w:name="_Toc25347"/>
      <w:bookmarkStart w:id="164" w:name="_Toc33795815"/>
      <w:bookmarkStart w:id="165" w:name="_Toc14752"/>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beforeAutospacing="0" w:afterAutospacing="0" w:line="4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13644"/>
      <w:bookmarkStart w:id="167" w:name="_Toc361508628"/>
      <w:bookmarkStart w:id="168" w:name="_Toc384308253"/>
      <w:bookmarkStart w:id="169" w:name="_Toc352691515"/>
      <w:bookmarkStart w:id="170" w:name="_Toc369531559"/>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beforeAutospacing="0" w:after="0" w:afterAutospacing="0" w:line="420" w:lineRule="exact"/>
        <w:ind w:left="0" w:firstLine="640" w:firstLineChars="200"/>
        <w:jc w:val="both"/>
        <w:rPr>
          <w:rFonts w:hint="eastAsia" w:ascii="仿宋" w:hAnsi="仿宋" w:eastAsia="仿宋" w:cs="仿宋"/>
          <w:color w:val="auto"/>
          <w:sz w:val="32"/>
          <w:szCs w:val="32"/>
        </w:rPr>
      </w:pPr>
      <w:bookmarkStart w:id="171" w:name="_Toc24957"/>
      <w:bookmarkStart w:id="172" w:name="_Toc22294"/>
      <w:bookmarkStart w:id="173" w:name="_Toc33795820"/>
      <w:bookmarkStart w:id="174" w:name="_Toc18070"/>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2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2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2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4EF595EC">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20" w:lineRule="exact"/>
        <w:ind w:left="0" w:firstLine="4480" w:firstLineChars="1400"/>
        <w:jc w:val="both"/>
        <w:rPr>
          <w:rFonts w:hint="eastAsia" w:ascii="仿宋" w:hAnsi="仿宋" w:eastAsia="仿宋" w:cs="仿宋"/>
          <w:b w:val="0"/>
          <w:bCs w:val="0"/>
          <w:color w:val="auto"/>
          <w:sz w:val="32"/>
          <w:szCs w:val="32"/>
          <w:lang w:val="en-US" w:eastAsia="zh-CN"/>
        </w:rPr>
      </w:pPr>
    </w:p>
    <w:p w14:paraId="2E1AF69B">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20" w:lineRule="exact"/>
        <w:ind w:left="0" w:firstLine="4800" w:firstLineChars="1500"/>
        <w:jc w:val="both"/>
        <w:rPr>
          <w:rFonts w:hint="eastAsia" w:ascii="仿宋" w:hAnsi="仿宋" w:eastAsia="仿宋" w:cs="仿宋"/>
          <w:b w:val="0"/>
          <w:bCs w:val="0"/>
          <w:color w:val="auto"/>
          <w:sz w:val="32"/>
          <w:szCs w:val="32"/>
          <w:lang w:val="en-US" w:eastAsia="zh-CN"/>
        </w:rPr>
      </w:pPr>
    </w:p>
    <w:p w14:paraId="62D63EC7">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20" w:lineRule="exact"/>
        <w:ind w:left="0" w:firstLine="4800" w:firstLineChars="1500"/>
        <w:jc w:val="both"/>
        <w:rPr>
          <w:rFonts w:hint="eastAsia" w:ascii="仿宋" w:hAnsi="仿宋" w:eastAsia="仿宋" w:cs="仿宋"/>
          <w:b w:val="0"/>
          <w:bCs w:val="0"/>
          <w:color w:val="auto"/>
          <w:sz w:val="32"/>
          <w:szCs w:val="32"/>
          <w:lang w:val="en-US" w:eastAsia="zh-CN"/>
        </w:rPr>
      </w:pPr>
    </w:p>
    <w:p w14:paraId="1D6FF3C6">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20" w:lineRule="exact"/>
        <w:ind w:left="0" w:firstLine="4800" w:firstLineChars="1500"/>
        <w:jc w:val="both"/>
        <w:rPr>
          <w:rFonts w:hint="eastAsia" w:ascii="仿宋" w:hAnsi="仿宋" w:eastAsia="仿宋" w:cs="仿宋"/>
          <w:b w:val="0"/>
          <w:bCs w:val="0"/>
          <w:color w:val="auto"/>
          <w:sz w:val="32"/>
          <w:szCs w:val="32"/>
          <w:lang w:val="en-US" w:eastAsia="zh-CN"/>
        </w:rPr>
      </w:pPr>
    </w:p>
    <w:p w14:paraId="106B65DC">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20" w:lineRule="exact"/>
        <w:ind w:left="0" w:firstLine="4800" w:firstLineChars="1500"/>
        <w:jc w:val="both"/>
        <w:rPr>
          <w:rFonts w:hint="eastAsia" w:ascii="仿宋" w:hAnsi="仿宋" w:eastAsia="仿宋" w:cs="仿宋"/>
          <w:b w:val="0"/>
          <w:bCs w:val="0"/>
          <w:color w:val="auto"/>
          <w:sz w:val="32"/>
          <w:szCs w:val="32"/>
          <w:lang w:val="en-US" w:eastAsia="zh-CN"/>
        </w:rPr>
      </w:pPr>
    </w:p>
    <w:p w14:paraId="1E96184B">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20" w:lineRule="exact"/>
        <w:ind w:left="0" w:firstLine="4800" w:firstLineChars="1500"/>
        <w:jc w:val="both"/>
        <w:rPr>
          <w:rFonts w:hint="eastAsia" w:ascii="仿宋" w:hAnsi="仿宋" w:eastAsia="仿宋" w:cs="仿宋"/>
          <w:b w:val="0"/>
          <w:bCs w:val="0"/>
          <w:color w:val="auto"/>
          <w:sz w:val="32"/>
          <w:szCs w:val="32"/>
          <w:lang w:val="en-US" w:eastAsia="zh-CN"/>
        </w:rPr>
      </w:pPr>
    </w:p>
    <w:p w14:paraId="1487B5F8">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20" w:lineRule="exact"/>
        <w:ind w:left="0" w:firstLine="4800" w:firstLineChars="1500"/>
        <w:jc w:val="both"/>
        <w:rPr>
          <w:rFonts w:hint="eastAsia" w:ascii="仿宋" w:hAnsi="仿宋" w:eastAsia="仿宋" w:cs="仿宋"/>
          <w:b w:val="0"/>
          <w:bCs w:val="0"/>
          <w:color w:val="auto"/>
          <w:sz w:val="32"/>
          <w:szCs w:val="32"/>
          <w:lang w:val="en-US" w:eastAsia="zh-CN"/>
        </w:rPr>
      </w:pPr>
    </w:p>
    <w:p w14:paraId="0A727CFC">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20" w:lineRule="exact"/>
        <w:ind w:left="0" w:firstLine="4800" w:firstLineChars="1500"/>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420" w:lineRule="exact"/>
        <w:ind w:left="0"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beforeAutospacing="0" w:afterAutospacing="0" w:line="420" w:lineRule="exact"/>
        <w:ind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2025年11月06日</w:t>
      </w:r>
    </w:p>
    <w:p w14:paraId="69415CC8">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610E36E5">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BCD0CA7">
      <w:pPr>
        <w:pStyle w:val="2"/>
        <w:jc w:val="both"/>
        <w:rPr>
          <w:rFonts w:hint="eastAsia" w:ascii="宋体" w:hAnsi="宋体" w:eastAsia="宋体" w:cs="宋体"/>
          <w:color w:val="auto"/>
          <w:sz w:val="36"/>
          <w:szCs w:val="36"/>
          <w:lang w:val="en-US" w:eastAsia="zh-CN"/>
        </w:rPr>
      </w:pPr>
    </w:p>
    <w:p w14:paraId="1329A9E4">
      <w:pPr>
        <w:pStyle w:val="2"/>
        <w:jc w:val="both"/>
        <w:rPr>
          <w:rFonts w:hint="eastAsia" w:ascii="宋体" w:hAnsi="宋体" w:eastAsia="宋体" w:cs="宋体"/>
          <w:color w:val="auto"/>
          <w:sz w:val="36"/>
          <w:szCs w:val="36"/>
          <w:lang w:val="en-US" w:eastAsia="zh-CN"/>
        </w:rPr>
      </w:pPr>
    </w:p>
    <w:p w14:paraId="1770698B">
      <w:pPr>
        <w:pStyle w:val="2"/>
        <w:jc w:val="both"/>
        <w:rPr>
          <w:rFonts w:hint="eastAsia" w:ascii="宋体" w:hAnsi="宋体" w:eastAsia="宋体" w:cs="宋体"/>
          <w:color w:val="auto"/>
          <w:sz w:val="36"/>
          <w:szCs w:val="36"/>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2764542D">
      <w:pPr>
        <w:rPr>
          <w:rFonts w:hint="eastAsia" w:ascii="宋体" w:hAnsi="宋体" w:eastAsia="宋体" w:cs="宋体"/>
          <w:color w:val="auto"/>
          <w:sz w:val="36"/>
          <w:szCs w:val="36"/>
        </w:rPr>
      </w:pPr>
    </w:p>
    <w:p w14:paraId="3B3E529D">
      <w:pPr>
        <w:rPr>
          <w:rFonts w:hint="eastAsia" w:ascii="宋体" w:hAnsi="宋体" w:eastAsia="宋体" w:cs="宋体"/>
          <w:color w:val="auto"/>
          <w:sz w:val="36"/>
          <w:szCs w:val="36"/>
        </w:rPr>
      </w:pPr>
    </w:p>
    <w:p w14:paraId="0C67C96C">
      <w:pPr>
        <w:rPr>
          <w:rFonts w:hint="eastAsia" w:ascii="宋体" w:hAnsi="宋体" w:eastAsia="宋体" w:cs="宋体"/>
          <w:color w:val="auto"/>
          <w:sz w:val="36"/>
          <w:szCs w:val="36"/>
        </w:rPr>
      </w:pPr>
    </w:p>
    <w:p w14:paraId="389738F7">
      <w:pPr>
        <w:rPr>
          <w:rFonts w:hint="eastAsia" w:ascii="宋体" w:hAnsi="宋体" w:eastAsia="宋体" w:cs="宋体"/>
          <w:color w:val="auto"/>
          <w:sz w:val="36"/>
          <w:szCs w:val="36"/>
        </w:rPr>
      </w:pPr>
    </w:p>
    <w:p w14:paraId="225FECEF">
      <w:pPr>
        <w:rPr>
          <w:rFonts w:hint="eastAsia" w:ascii="宋体" w:hAnsi="宋体" w:eastAsia="宋体" w:cs="宋体"/>
          <w:color w:val="auto"/>
          <w:sz w:val="36"/>
          <w:szCs w:val="36"/>
        </w:rPr>
      </w:pPr>
    </w:p>
    <w:p w14:paraId="5D283E59">
      <w:pPr>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XB20251027-04</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2025年</w:t>
      </w:r>
      <w:r>
        <w:rPr>
          <w:rFonts w:hint="eastAsia" w:ascii="Times New Roman" w:hAnsi="Times New Roman" w:eastAsia="黑体"/>
          <w:color w:val="auto"/>
          <w:sz w:val="44"/>
          <w:szCs w:val="44"/>
          <w:highlight w:val="none"/>
          <w:lang w:val="en-US" w:eastAsia="zh-CN"/>
        </w:rPr>
        <w:t>10月份生产计划泵及泵配件</w:t>
      </w:r>
      <w:r>
        <w:rPr>
          <w:rFonts w:hint="eastAsia" w:ascii="黑体" w:hAnsi="黑体" w:eastAsia="黑体" w:cs="黑体"/>
          <w:b/>
          <w:bCs/>
          <w:color w:val="auto"/>
          <w:sz w:val="44"/>
          <w:szCs w:val="44"/>
          <w:lang w:val="en-US" w:eastAsia="zh-CN"/>
        </w:rPr>
        <w:t>采购项目二次询比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504488767"/>
      <w:bookmarkStart w:id="176" w:name="_Toc3885"/>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16531"/>
      <w:bookmarkStart w:id="178" w:name="_Toc504488768"/>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28734"/>
      <w:bookmarkStart w:id="181" w:name="_Toc504488769"/>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27897"/>
      <w:bookmarkStart w:id="183" w:name="_Toc369531698"/>
      <w:bookmarkStart w:id="184" w:name="_Toc352691662"/>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15573"/>
      <w:bookmarkStart w:id="186" w:name="_Toc152042578"/>
      <w:bookmarkStart w:id="187" w:name="_Toc152045789"/>
      <w:bookmarkStart w:id="188" w:name="_Toc369531699"/>
      <w:bookmarkStart w:id="189" w:name="_Toc384308377"/>
      <w:bookmarkStart w:id="190" w:name="_Toc300835211"/>
      <w:bookmarkStart w:id="191" w:name="_Toc352691663"/>
      <w:bookmarkStart w:id="192" w:name="_Toc247527829"/>
      <w:bookmarkStart w:id="193" w:name="_Toc361508754"/>
      <w:bookmarkStart w:id="194" w:name="_Toc247514248"/>
      <w:bookmarkStart w:id="195" w:name="_Toc144974858"/>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504488770"/>
      <w:bookmarkStart w:id="197" w:name="_Toc2777"/>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7842"/>
      <w:bookmarkStart w:id="199" w:name="_Toc50448877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8"/>
        <w:snapToGrid w:val="0"/>
        <w:spacing w:after="120"/>
        <w:ind w:firstLine="0" w:firstLineChars="0"/>
        <w:jc w:val="both"/>
        <w:rPr>
          <w:rFonts w:hint="eastAsia" w:ascii="仿宋" w:hAnsi="仿宋" w:eastAsia="仿宋" w:cs="仿宋"/>
          <w:color w:val="auto"/>
          <w:sz w:val="32"/>
          <w:szCs w:val="32"/>
        </w:rPr>
      </w:pPr>
    </w:p>
    <w:p w14:paraId="48F53E70">
      <w:pPr>
        <w:pStyle w:val="8"/>
        <w:snapToGrid w:val="0"/>
        <w:spacing w:after="120"/>
        <w:ind w:firstLine="0" w:firstLineChars="0"/>
        <w:jc w:val="both"/>
        <w:rPr>
          <w:rFonts w:hint="eastAsia" w:ascii="仿宋" w:hAnsi="仿宋" w:eastAsia="仿宋" w:cs="仿宋"/>
          <w:color w:val="auto"/>
          <w:sz w:val="32"/>
          <w:szCs w:val="32"/>
        </w:rPr>
      </w:pPr>
    </w:p>
    <w:p w14:paraId="3638099E">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3"/>
        <w:numPr>
          <w:ilvl w:val="0"/>
          <w:numId w:val="1"/>
        </w:numPr>
        <w:ind w:left="0" w:leftChars="0" w:firstLine="723" w:firstLineChars="200"/>
        <w:jc w:val="left"/>
        <w:rPr>
          <w:rFonts w:hint="eastAsia" w:ascii="黑体" w:hAnsi="黑体" w:cs="黑体"/>
          <w:b/>
          <w:bCs/>
          <w:color w:val="auto"/>
          <w:kern w:val="2"/>
          <w:sz w:val="36"/>
          <w:szCs w:val="36"/>
          <w:lang w:val="en-US" w:eastAsia="zh-CN" w:bidi="ar-SA"/>
        </w:rPr>
      </w:pPr>
      <w:bookmarkStart w:id="201" w:name="_Toc504488775"/>
      <w:bookmarkStart w:id="202" w:name="_Toc175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p w14:paraId="6EBAD8A1">
      <w:pPr>
        <w:spacing w:line="360" w:lineRule="auto"/>
        <w:jc w:val="both"/>
        <w:rPr>
          <w:rFonts w:hint="eastAsia" w:ascii="宋体" w:hAnsi="宋体" w:eastAsia="宋体" w:cs="宋体"/>
          <w:b/>
          <w:bCs/>
          <w:sz w:val="21"/>
          <w:szCs w:val="21"/>
          <w:lang w:val="en-US" w:eastAsia="zh-CN"/>
        </w:rPr>
      </w:pPr>
      <w:r>
        <w:rPr>
          <w:rFonts w:hint="eastAsia" w:ascii="宋体" w:hAnsi="宋体" w:eastAsia="宋体" w:cs="宋体"/>
          <w:b/>
          <w:bCs/>
          <w:color w:val="auto"/>
          <w:sz w:val="21"/>
          <w:szCs w:val="21"/>
          <w:highlight w:val="none"/>
          <w:lang w:eastAsia="zh-CN"/>
        </w:rPr>
        <w:t>（</w:t>
      </w:r>
      <w:r>
        <w:rPr>
          <w:rFonts w:hint="eastAsia" w:ascii="Times New Roman" w:hAnsi="Times New Roman" w:eastAsia="黑体"/>
          <w:color w:val="auto"/>
          <w:sz w:val="24"/>
          <w:szCs w:val="24"/>
          <w:highlight w:val="none"/>
          <w:lang w:val="en-US" w:eastAsia="zh-CN"/>
        </w:rPr>
        <w:t>10月份生产计划泵及泵配件二次询比</w:t>
      </w:r>
      <w:r>
        <w:rPr>
          <w:rFonts w:hint="eastAsia" w:ascii="宋体" w:hAnsi="宋体" w:eastAsia="宋体" w:cs="宋体"/>
          <w:b/>
          <w:bCs/>
          <w:color w:val="auto"/>
          <w:sz w:val="21"/>
          <w:szCs w:val="21"/>
          <w:highlight w:val="none"/>
          <w:lang w:eastAsia="zh-CN"/>
        </w:rPr>
        <w:t>）</w:t>
      </w:r>
    </w:p>
    <w:tbl>
      <w:tblPr>
        <w:tblStyle w:val="10"/>
        <w:tblW w:w="92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950"/>
        <w:gridCol w:w="2918"/>
        <w:gridCol w:w="800"/>
        <w:gridCol w:w="415"/>
        <w:gridCol w:w="840"/>
        <w:gridCol w:w="930"/>
        <w:gridCol w:w="847"/>
      </w:tblGrid>
      <w:tr w14:paraId="4161D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14:paraId="38B79C3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950" w:type="dxa"/>
            <w:vAlign w:val="center"/>
          </w:tcPr>
          <w:p w14:paraId="75324718">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918" w:type="dxa"/>
            <w:vAlign w:val="center"/>
          </w:tcPr>
          <w:p w14:paraId="325932F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800" w:type="dxa"/>
            <w:vAlign w:val="center"/>
          </w:tcPr>
          <w:p w14:paraId="339F52C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415" w:type="dxa"/>
            <w:vAlign w:val="center"/>
          </w:tcPr>
          <w:p w14:paraId="43BBAA4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40" w:type="dxa"/>
            <w:vAlign w:val="center"/>
          </w:tcPr>
          <w:p w14:paraId="721526C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930" w:type="dxa"/>
            <w:vAlign w:val="center"/>
          </w:tcPr>
          <w:p w14:paraId="16F988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c>
          <w:tcPr>
            <w:tcW w:w="847" w:type="dxa"/>
            <w:vAlign w:val="center"/>
          </w:tcPr>
          <w:p w14:paraId="53CF263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交货周期</w:t>
            </w:r>
          </w:p>
        </w:tc>
      </w:tr>
      <w:tr w14:paraId="58B44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556" w:type="dxa"/>
            <w:vAlign w:val="center"/>
          </w:tcPr>
          <w:p w14:paraId="5819E6C0">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1</w:t>
            </w:r>
          </w:p>
        </w:tc>
        <w:tc>
          <w:tcPr>
            <w:tcW w:w="1950" w:type="dxa"/>
            <w:vAlign w:val="center"/>
          </w:tcPr>
          <w:p w14:paraId="1A07F66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耐腐耐磨液下泵</w:t>
            </w:r>
          </w:p>
        </w:tc>
        <w:tc>
          <w:tcPr>
            <w:tcW w:w="2918" w:type="dxa"/>
            <w:vAlign w:val="center"/>
          </w:tcPr>
          <w:p w14:paraId="274ACB50">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50UFYB-20-1000-FYB 25m3/h 320m 液下深度1米 电机能效一级 宜兴瑞丰</w:t>
            </w:r>
          </w:p>
        </w:tc>
        <w:tc>
          <w:tcPr>
            <w:tcW w:w="800" w:type="dxa"/>
            <w:vAlign w:val="center"/>
          </w:tcPr>
          <w:p w14:paraId="54DD67B3">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新宋体" w:hAnsi="新宋体" w:eastAsia="新宋体" w:cs="新宋体"/>
                <w:i w:val="0"/>
                <w:iCs w:val="0"/>
                <w:color w:val="000000"/>
                <w:kern w:val="0"/>
                <w:sz w:val="24"/>
                <w:szCs w:val="24"/>
                <w:u w:val="none"/>
                <w:lang w:val="en-US" w:eastAsia="zh-CN" w:bidi="ar"/>
              </w:rPr>
              <w:t>1</w:t>
            </w:r>
          </w:p>
        </w:tc>
        <w:tc>
          <w:tcPr>
            <w:tcW w:w="415" w:type="dxa"/>
            <w:vAlign w:val="center"/>
          </w:tcPr>
          <w:p w14:paraId="3BC59513">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新宋体" w:hAnsi="新宋体" w:eastAsia="新宋体" w:cs="新宋体"/>
                <w:i w:val="0"/>
                <w:iCs w:val="0"/>
                <w:color w:val="000000"/>
                <w:kern w:val="0"/>
                <w:sz w:val="24"/>
                <w:szCs w:val="24"/>
                <w:u w:val="none"/>
                <w:lang w:val="en-US" w:eastAsia="zh-CN" w:bidi="ar"/>
              </w:rPr>
              <w:t>台</w:t>
            </w:r>
          </w:p>
        </w:tc>
        <w:tc>
          <w:tcPr>
            <w:tcW w:w="840" w:type="dxa"/>
            <w:vAlign w:val="center"/>
          </w:tcPr>
          <w:p w14:paraId="34BA813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67044F0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2D0CC0D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CE0F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556" w:type="dxa"/>
            <w:vAlign w:val="center"/>
          </w:tcPr>
          <w:p w14:paraId="69CBCB7D">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2</w:t>
            </w:r>
          </w:p>
        </w:tc>
        <w:tc>
          <w:tcPr>
            <w:tcW w:w="1950" w:type="dxa"/>
            <w:vAlign w:val="center"/>
          </w:tcPr>
          <w:p w14:paraId="62C8F7D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多级泵</w:t>
            </w:r>
          </w:p>
        </w:tc>
        <w:tc>
          <w:tcPr>
            <w:tcW w:w="2918" w:type="dxa"/>
            <w:vAlign w:val="center"/>
          </w:tcPr>
          <w:p w14:paraId="21EE8A22">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DG25-50*11J、流量25m³/h、扬程550m、转速2950r/min、电机功率90KW、压填料式</w:t>
            </w:r>
            <w:r>
              <w:rPr>
                <w:rFonts w:hint="eastAsia" w:ascii="新宋体" w:hAnsi="新宋体" w:eastAsia="新宋体" w:cs="新宋体"/>
                <w:i w:val="0"/>
                <w:iCs w:val="0"/>
                <w:color w:val="000000"/>
                <w:kern w:val="0"/>
                <w:sz w:val="24"/>
                <w:szCs w:val="24"/>
                <w:u w:val="none"/>
                <w:lang w:val="en-US" w:eastAsia="zh-CN" w:bidi="ar"/>
              </w:rPr>
              <w:br w:type="textWrapping"/>
            </w:r>
            <w:r>
              <w:rPr>
                <w:rFonts w:hint="eastAsia" w:ascii="新宋体" w:hAnsi="新宋体" w:eastAsia="新宋体" w:cs="新宋体"/>
                <w:i w:val="0"/>
                <w:iCs w:val="0"/>
                <w:color w:val="000000"/>
                <w:kern w:val="0"/>
                <w:sz w:val="24"/>
                <w:szCs w:val="24"/>
                <w:u w:val="none"/>
                <w:lang w:val="en-US" w:eastAsia="zh-CN" w:bidi="ar"/>
              </w:rPr>
              <w:t>(不含电机及底座)靖江市亚太泵业</w:t>
            </w:r>
          </w:p>
        </w:tc>
        <w:tc>
          <w:tcPr>
            <w:tcW w:w="800" w:type="dxa"/>
            <w:vAlign w:val="center"/>
          </w:tcPr>
          <w:p w14:paraId="0EA32980">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新宋体" w:hAnsi="新宋体" w:eastAsia="新宋体" w:cs="新宋体"/>
                <w:i w:val="0"/>
                <w:iCs w:val="0"/>
                <w:color w:val="000000"/>
                <w:kern w:val="0"/>
                <w:sz w:val="24"/>
                <w:szCs w:val="24"/>
                <w:u w:val="none"/>
                <w:lang w:val="en-US" w:eastAsia="zh-CN" w:bidi="ar"/>
              </w:rPr>
              <w:t>1</w:t>
            </w:r>
          </w:p>
        </w:tc>
        <w:tc>
          <w:tcPr>
            <w:tcW w:w="415" w:type="dxa"/>
            <w:vAlign w:val="center"/>
          </w:tcPr>
          <w:p w14:paraId="457927C1">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新宋体" w:hAnsi="新宋体" w:eastAsia="新宋体" w:cs="新宋体"/>
                <w:i w:val="0"/>
                <w:iCs w:val="0"/>
                <w:color w:val="000000"/>
                <w:kern w:val="0"/>
                <w:sz w:val="24"/>
                <w:szCs w:val="24"/>
                <w:u w:val="none"/>
                <w:lang w:val="en-US" w:eastAsia="zh-CN" w:bidi="ar"/>
              </w:rPr>
              <w:t>台</w:t>
            </w:r>
          </w:p>
        </w:tc>
        <w:tc>
          <w:tcPr>
            <w:tcW w:w="840" w:type="dxa"/>
            <w:vAlign w:val="center"/>
          </w:tcPr>
          <w:p w14:paraId="7619B94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720D698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1182A33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278FB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6" w:type="dxa"/>
            <w:vAlign w:val="center"/>
          </w:tcPr>
          <w:p w14:paraId="5F6C23FF">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3</w:t>
            </w:r>
          </w:p>
        </w:tc>
        <w:tc>
          <w:tcPr>
            <w:tcW w:w="1950" w:type="dxa"/>
            <w:vAlign w:val="center"/>
          </w:tcPr>
          <w:p w14:paraId="07506B5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多级泵泵轴</w:t>
            </w:r>
          </w:p>
        </w:tc>
        <w:tc>
          <w:tcPr>
            <w:tcW w:w="2918" w:type="dxa"/>
            <w:vAlign w:val="center"/>
          </w:tcPr>
          <w:p w14:paraId="08AB3AF8">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DG25-50*11J、流量25m³/h、扬程550m、转速2950r/min、电机功率90KW、压填料式，靖江市亚太泵业</w:t>
            </w:r>
          </w:p>
        </w:tc>
        <w:tc>
          <w:tcPr>
            <w:tcW w:w="800" w:type="dxa"/>
            <w:vAlign w:val="center"/>
          </w:tcPr>
          <w:p w14:paraId="17E10BD3">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新宋体" w:hAnsi="新宋体" w:eastAsia="新宋体" w:cs="新宋体"/>
                <w:i w:val="0"/>
                <w:iCs w:val="0"/>
                <w:color w:val="000000"/>
                <w:kern w:val="0"/>
                <w:sz w:val="24"/>
                <w:szCs w:val="24"/>
                <w:u w:val="none"/>
                <w:lang w:val="en-US" w:eastAsia="zh-CN" w:bidi="ar"/>
              </w:rPr>
              <w:t>2</w:t>
            </w:r>
          </w:p>
        </w:tc>
        <w:tc>
          <w:tcPr>
            <w:tcW w:w="415" w:type="dxa"/>
            <w:vAlign w:val="center"/>
          </w:tcPr>
          <w:p w14:paraId="7FFEF3F0">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新宋体" w:hAnsi="新宋体" w:eastAsia="新宋体" w:cs="新宋体"/>
                <w:i w:val="0"/>
                <w:iCs w:val="0"/>
                <w:color w:val="000000"/>
                <w:kern w:val="0"/>
                <w:sz w:val="24"/>
                <w:szCs w:val="24"/>
                <w:u w:val="none"/>
                <w:lang w:val="en-US" w:eastAsia="zh-CN" w:bidi="ar"/>
              </w:rPr>
              <w:t>根</w:t>
            </w:r>
          </w:p>
        </w:tc>
        <w:tc>
          <w:tcPr>
            <w:tcW w:w="840" w:type="dxa"/>
            <w:vAlign w:val="center"/>
          </w:tcPr>
          <w:p w14:paraId="41BB45E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473C620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3595986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75C26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6" w:type="dxa"/>
            <w:vAlign w:val="center"/>
          </w:tcPr>
          <w:p w14:paraId="2CB9966F">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4</w:t>
            </w:r>
          </w:p>
        </w:tc>
        <w:tc>
          <w:tcPr>
            <w:tcW w:w="1950" w:type="dxa"/>
            <w:vAlign w:val="center"/>
          </w:tcPr>
          <w:p w14:paraId="14D2D0A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搅匀式泥浆泵</w:t>
            </w:r>
          </w:p>
        </w:tc>
        <w:tc>
          <w:tcPr>
            <w:tcW w:w="2918" w:type="dxa"/>
            <w:vAlign w:val="center"/>
          </w:tcPr>
          <w:p w14:paraId="286E595A">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80NJWQ50-15-3.0，一级能效</w:t>
            </w:r>
          </w:p>
        </w:tc>
        <w:tc>
          <w:tcPr>
            <w:tcW w:w="800" w:type="dxa"/>
            <w:vAlign w:val="center"/>
          </w:tcPr>
          <w:p w14:paraId="4FCA3D25">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新宋体" w:hAnsi="新宋体" w:eastAsia="新宋体" w:cs="新宋体"/>
                <w:i w:val="0"/>
                <w:iCs w:val="0"/>
                <w:color w:val="000000"/>
                <w:kern w:val="0"/>
                <w:sz w:val="24"/>
                <w:szCs w:val="24"/>
                <w:u w:val="none"/>
                <w:lang w:val="en-US" w:eastAsia="zh-CN" w:bidi="ar"/>
              </w:rPr>
              <w:t>1</w:t>
            </w:r>
          </w:p>
        </w:tc>
        <w:tc>
          <w:tcPr>
            <w:tcW w:w="415" w:type="dxa"/>
            <w:vAlign w:val="center"/>
          </w:tcPr>
          <w:p w14:paraId="51010688">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新宋体" w:hAnsi="新宋体" w:eastAsia="新宋体" w:cs="新宋体"/>
                <w:i w:val="0"/>
                <w:iCs w:val="0"/>
                <w:color w:val="000000"/>
                <w:kern w:val="0"/>
                <w:sz w:val="24"/>
                <w:szCs w:val="24"/>
                <w:u w:val="none"/>
                <w:lang w:val="en-US" w:eastAsia="zh-CN" w:bidi="ar"/>
              </w:rPr>
              <w:t>台</w:t>
            </w:r>
          </w:p>
        </w:tc>
        <w:tc>
          <w:tcPr>
            <w:tcW w:w="840" w:type="dxa"/>
            <w:vAlign w:val="center"/>
          </w:tcPr>
          <w:p w14:paraId="5E9A1BD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48B4C0C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10E3270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1E779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556" w:type="dxa"/>
            <w:vAlign w:val="center"/>
          </w:tcPr>
          <w:p w14:paraId="4D6AED68">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5</w:t>
            </w:r>
          </w:p>
        </w:tc>
        <w:tc>
          <w:tcPr>
            <w:tcW w:w="1950" w:type="dxa"/>
            <w:vAlign w:val="center"/>
          </w:tcPr>
          <w:p w14:paraId="233CFD6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耐腐耐磨离心泵</w:t>
            </w:r>
          </w:p>
        </w:tc>
        <w:tc>
          <w:tcPr>
            <w:tcW w:w="2918" w:type="dxa"/>
            <w:vAlign w:val="center"/>
          </w:tcPr>
          <w:p w14:paraId="1D60DB27">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80UFMB-S-54/40-65-K 带电机(能效一级)底座 瑞丰</w:t>
            </w:r>
          </w:p>
        </w:tc>
        <w:tc>
          <w:tcPr>
            <w:tcW w:w="800" w:type="dxa"/>
            <w:vAlign w:val="center"/>
          </w:tcPr>
          <w:p w14:paraId="519F5562">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新宋体" w:hAnsi="新宋体" w:eastAsia="新宋体" w:cs="新宋体"/>
                <w:i w:val="0"/>
                <w:iCs w:val="0"/>
                <w:color w:val="000000"/>
                <w:kern w:val="0"/>
                <w:sz w:val="24"/>
                <w:szCs w:val="24"/>
                <w:u w:val="none"/>
                <w:lang w:val="en-US" w:eastAsia="zh-CN" w:bidi="ar"/>
              </w:rPr>
              <w:t>1</w:t>
            </w:r>
          </w:p>
        </w:tc>
        <w:tc>
          <w:tcPr>
            <w:tcW w:w="415" w:type="dxa"/>
            <w:vAlign w:val="center"/>
          </w:tcPr>
          <w:p w14:paraId="3445FF95">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新宋体" w:hAnsi="新宋体" w:eastAsia="新宋体" w:cs="新宋体"/>
                <w:i w:val="0"/>
                <w:iCs w:val="0"/>
                <w:color w:val="000000"/>
                <w:kern w:val="0"/>
                <w:sz w:val="24"/>
                <w:szCs w:val="24"/>
                <w:u w:val="none"/>
                <w:lang w:val="en-US" w:eastAsia="zh-CN" w:bidi="ar"/>
              </w:rPr>
              <w:t>台</w:t>
            </w:r>
          </w:p>
        </w:tc>
        <w:tc>
          <w:tcPr>
            <w:tcW w:w="840" w:type="dxa"/>
            <w:vAlign w:val="center"/>
          </w:tcPr>
          <w:p w14:paraId="352729A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320ACDA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58731D7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8C81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6" w:type="dxa"/>
            <w:vAlign w:val="center"/>
          </w:tcPr>
          <w:p w14:paraId="3EBB5A6F">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6</w:t>
            </w:r>
          </w:p>
        </w:tc>
        <w:tc>
          <w:tcPr>
            <w:tcW w:w="1950" w:type="dxa"/>
            <w:vAlign w:val="center"/>
          </w:tcPr>
          <w:p w14:paraId="7E751FE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耐腐耐磨液下泵</w:t>
            </w:r>
          </w:p>
        </w:tc>
        <w:tc>
          <w:tcPr>
            <w:tcW w:w="2918" w:type="dxa"/>
            <w:vAlign w:val="center"/>
          </w:tcPr>
          <w:p w14:paraId="162294EB">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50UFYB-25/25-20-1000+200 带电机(能效一级）瑞丰</w:t>
            </w:r>
          </w:p>
        </w:tc>
        <w:tc>
          <w:tcPr>
            <w:tcW w:w="800" w:type="dxa"/>
            <w:vAlign w:val="center"/>
          </w:tcPr>
          <w:p w14:paraId="24FD239F">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新宋体" w:hAnsi="新宋体" w:eastAsia="新宋体" w:cs="新宋体"/>
                <w:i w:val="0"/>
                <w:iCs w:val="0"/>
                <w:color w:val="000000"/>
                <w:kern w:val="0"/>
                <w:sz w:val="24"/>
                <w:szCs w:val="24"/>
                <w:u w:val="none"/>
                <w:lang w:val="en-US" w:eastAsia="zh-CN" w:bidi="ar"/>
              </w:rPr>
              <w:t>1</w:t>
            </w:r>
          </w:p>
        </w:tc>
        <w:tc>
          <w:tcPr>
            <w:tcW w:w="415" w:type="dxa"/>
            <w:vAlign w:val="center"/>
          </w:tcPr>
          <w:p w14:paraId="746D4919">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新宋体" w:hAnsi="新宋体" w:eastAsia="新宋体" w:cs="新宋体"/>
                <w:i w:val="0"/>
                <w:iCs w:val="0"/>
                <w:color w:val="000000"/>
                <w:kern w:val="0"/>
                <w:sz w:val="24"/>
                <w:szCs w:val="24"/>
                <w:u w:val="none"/>
                <w:lang w:val="en-US" w:eastAsia="zh-CN" w:bidi="ar"/>
              </w:rPr>
              <w:t>台</w:t>
            </w:r>
          </w:p>
        </w:tc>
        <w:tc>
          <w:tcPr>
            <w:tcW w:w="840" w:type="dxa"/>
            <w:vAlign w:val="center"/>
          </w:tcPr>
          <w:p w14:paraId="7693F0A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76EDB8D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6ABF5F2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5B6C6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6" w:type="dxa"/>
            <w:vAlign w:val="center"/>
          </w:tcPr>
          <w:p w14:paraId="6124BB00">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7</w:t>
            </w:r>
          </w:p>
        </w:tc>
        <w:tc>
          <w:tcPr>
            <w:tcW w:w="1950" w:type="dxa"/>
            <w:vAlign w:val="center"/>
          </w:tcPr>
          <w:p w14:paraId="5C4A087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耐腐耐磨离心泵</w:t>
            </w:r>
          </w:p>
        </w:tc>
        <w:tc>
          <w:tcPr>
            <w:tcW w:w="2918" w:type="dxa"/>
            <w:vAlign w:val="center"/>
          </w:tcPr>
          <w:p w14:paraId="4D460170">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100UFTB-35-K-18.5KW  带底座、 电机YE5-160L-2/18.5KW  宜兴瑞丰</w:t>
            </w:r>
          </w:p>
        </w:tc>
        <w:tc>
          <w:tcPr>
            <w:tcW w:w="800" w:type="dxa"/>
            <w:vAlign w:val="center"/>
          </w:tcPr>
          <w:p w14:paraId="7B78D6EC">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新宋体" w:hAnsi="新宋体" w:eastAsia="新宋体" w:cs="新宋体"/>
                <w:i w:val="0"/>
                <w:iCs w:val="0"/>
                <w:color w:val="000000"/>
                <w:kern w:val="0"/>
                <w:sz w:val="24"/>
                <w:szCs w:val="24"/>
                <w:u w:val="none"/>
                <w:lang w:val="en-US" w:eastAsia="zh-CN" w:bidi="ar"/>
              </w:rPr>
              <w:t>1</w:t>
            </w:r>
          </w:p>
        </w:tc>
        <w:tc>
          <w:tcPr>
            <w:tcW w:w="415" w:type="dxa"/>
            <w:vAlign w:val="center"/>
          </w:tcPr>
          <w:p w14:paraId="06D56146">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新宋体" w:hAnsi="新宋体" w:eastAsia="新宋体" w:cs="新宋体"/>
                <w:i w:val="0"/>
                <w:iCs w:val="0"/>
                <w:color w:val="000000"/>
                <w:kern w:val="0"/>
                <w:sz w:val="24"/>
                <w:szCs w:val="24"/>
                <w:u w:val="none"/>
                <w:lang w:val="en-US" w:eastAsia="zh-CN" w:bidi="ar"/>
              </w:rPr>
              <w:t>台</w:t>
            </w:r>
          </w:p>
        </w:tc>
        <w:tc>
          <w:tcPr>
            <w:tcW w:w="840" w:type="dxa"/>
            <w:vAlign w:val="center"/>
          </w:tcPr>
          <w:p w14:paraId="28CF6AD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74CF698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2FE0748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3533F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6" w:type="dxa"/>
            <w:vAlign w:val="center"/>
          </w:tcPr>
          <w:p w14:paraId="693D19D2">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8</w:t>
            </w:r>
          </w:p>
        </w:tc>
        <w:tc>
          <w:tcPr>
            <w:tcW w:w="1950" w:type="dxa"/>
            <w:vAlign w:val="center"/>
          </w:tcPr>
          <w:p w14:paraId="7AE407B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陶瓷泵配件</w:t>
            </w:r>
          </w:p>
        </w:tc>
        <w:tc>
          <w:tcPr>
            <w:tcW w:w="2918" w:type="dxa"/>
            <w:vAlign w:val="center"/>
          </w:tcPr>
          <w:p w14:paraId="54E26CAB">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150UFMB-T-38(四川大禹机械密封件制造有限公司)</w:t>
            </w:r>
          </w:p>
        </w:tc>
        <w:tc>
          <w:tcPr>
            <w:tcW w:w="800" w:type="dxa"/>
            <w:vAlign w:val="center"/>
          </w:tcPr>
          <w:p w14:paraId="63F481D9">
            <w:pPr>
              <w:jc w:val="center"/>
              <w:rPr>
                <w:rFonts w:hint="eastAsia" w:ascii="宋体" w:hAnsi="宋体" w:eastAsia="宋体" w:cs="宋体"/>
                <w:color w:val="auto"/>
                <w:sz w:val="21"/>
                <w:szCs w:val="21"/>
                <w:vertAlign w:val="baseline"/>
                <w:lang w:val="en-US" w:eastAsia="zh-CN"/>
              </w:rPr>
            </w:pPr>
          </w:p>
        </w:tc>
        <w:tc>
          <w:tcPr>
            <w:tcW w:w="415" w:type="dxa"/>
            <w:vAlign w:val="center"/>
          </w:tcPr>
          <w:p w14:paraId="7E44EFDC">
            <w:pPr>
              <w:jc w:val="center"/>
              <w:rPr>
                <w:rFonts w:hint="eastAsia" w:ascii="宋体" w:hAnsi="宋体" w:eastAsia="宋体" w:cs="宋体"/>
                <w:color w:val="auto"/>
                <w:sz w:val="21"/>
                <w:szCs w:val="21"/>
                <w:vertAlign w:val="baseline"/>
                <w:lang w:eastAsia="zh-CN"/>
              </w:rPr>
            </w:pPr>
          </w:p>
        </w:tc>
        <w:tc>
          <w:tcPr>
            <w:tcW w:w="840" w:type="dxa"/>
            <w:vAlign w:val="center"/>
          </w:tcPr>
          <w:p w14:paraId="6E157C4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65BA43E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0199C16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6E7E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6" w:type="dxa"/>
            <w:vAlign w:val="center"/>
          </w:tcPr>
          <w:p w14:paraId="777FE149">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①</w:t>
            </w:r>
          </w:p>
        </w:tc>
        <w:tc>
          <w:tcPr>
            <w:tcW w:w="1950" w:type="dxa"/>
            <w:vAlign w:val="center"/>
          </w:tcPr>
          <w:p w14:paraId="56A0630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机械密封冷却循环箱</w:t>
            </w:r>
          </w:p>
        </w:tc>
        <w:tc>
          <w:tcPr>
            <w:tcW w:w="2918" w:type="dxa"/>
            <w:vAlign w:val="center"/>
          </w:tcPr>
          <w:p w14:paraId="1C799D5E">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XHXT-P62-300L</w:t>
            </w:r>
          </w:p>
        </w:tc>
        <w:tc>
          <w:tcPr>
            <w:tcW w:w="800" w:type="dxa"/>
            <w:vAlign w:val="center"/>
          </w:tcPr>
          <w:p w14:paraId="533FB98F">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新宋体" w:hAnsi="新宋体" w:eastAsia="新宋体" w:cs="新宋体"/>
                <w:i w:val="0"/>
                <w:iCs w:val="0"/>
                <w:color w:val="000000"/>
                <w:kern w:val="0"/>
                <w:sz w:val="24"/>
                <w:szCs w:val="24"/>
                <w:u w:val="none"/>
                <w:lang w:val="en-US" w:eastAsia="zh-CN" w:bidi="ar"/>
              </w:rPr>
              <w:t>2</w:t>
            </w:r>
          </w:p>
        </w:tc>
        <w:tc>
          <w:tcPr>
            <w:tcW w:w="415" w:type="dxa"/>
            <w:vAlign w:val="center"/>
          </w:tcPr>
          <w:p w14:paraId="03501596">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新宋体" w:hAnsi="新宋体" w:eastAsia="新宋体" w:cs="新宋体"/>
                <w:i w:val="0"/>
                <w:iCs w:val="0"/>
                <w:color w:val="000000"/>
                <w:kern w:val="0"/>
                <w:sz w:val="24"/>
                <w:szCs w:val="24"/>
                <w:u w:val="none"/>
                <w:lang w:val="en-US" w:eastAsia="zh-CN" w:bidi="ar"/>
              </w:rPr>
              <w:t>个</w:t>
            </w:r>
          </w:p>
        </w:tc>
        <w:tc>
          <w:tcPr>
            <w:tcW w:w="840" w:type="dxa"/>
            <w:vAlign w:val="center"/>
          </w:tcPr>
          <w:p w14:paraId="0EBD25C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57B08AA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5A53611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22502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6" w:type="dxa"/>
            <w:vAlign w:val="center"/>
          </w:tcPr>
          <w:p w14:paraId="6091FF21">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②</w:t>
            </w:r>
          </w:p>
        </w:tc>
        <w:tc>
          <w:tcPr>
            <w:tcW w:w="1950" w:type="dxa"/>
            <w:vAlign w:val="center"/>
          </w:tcPr>
          <w:p w14:paraId="35BA71B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机械密封</w:t>
            </w:r>
          </w:p>
        </w:tc>
        <w:tc>
          <w:tcPr>
            <w:tcW w:w="2918" w:type="dxa"/>
            <w:vAlign w:val="center"/>
          </w:tcPr>
          <w:p w14:paraId="0C63069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SL-150DJ-25</w:t>
            </w:r>
          </w:p>
        </w:tc>
        <w:tc>
          <w:tcPr>
            <w:tcW w:w="800" w:type="dxa"/>
            <w:vAlign w:val="center"/>
          </w:tcPr>
          <w:p w14:paraId="4543C98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4</w:t>
            </w:r>
          </w:p>
        </w:tc>
        <w:tc>
          <w:tcPr>
            <w:tcW w:w="415" w:type="dxa"/>
            <w:vAlign w:val="center"/>
          </w:tcPr>
          <w:p w14:paraId="6777B42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个</w:t>
            </w:r>
          </w:p>
        </w:tc>
        <w:tc>
          <w:tcPr>
            <w:tcW w:w="840" w:type="dxa"/>
            <w:vAlign w:val="center"/>
          </w:tcPr>
          <w:p w14:paraId="13CB2D7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565E70F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0BAA2B8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12A54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6" w:type="dxa"/>
            <w:vAlign w:val="center"/>
          </w:tcPr>
          <w:p w14:paraId="24534DDF">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9</w:t>
            </w:r>
          </w:p>
        </w:tc>
        <w:tc>
          <w:tcPr>
            <w:tcW w:w="1950" w:type="dxa"/>
            <w:vAlign w:val="center"/>
          </w:tcPr>
          <w:p w14:paraId="655B560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机械密封</w:t>
            </w:r>
          </w:p>
        </w:tc>
        <w:tc>
          <w:tcPr>
            <w:tcW w:w="2918" w:type="dxa"/>
            <w:vAlign w:val="center"/>
          </w:tcPr>
          <w:p w14:paraId="451DC53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ZY-150DJ-25SDM5(四川大禹)</w:t>
            </w:r>
          </w:p>
        </w:tc>
        <w:tc>
          <w:tcPr>
            <w:tcW w:w="800" w:type="dxa"/>
            <w:vAlign w:val="center"/>
          </w:tcPr>
          <w:p w14:paraId="223F2FB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4</w:t>
            </w:r>
          </w:p>
        </w:tc>
        <w:tc>
          <w:tcPr>
            <w:tcW w:w="415" w:type="dxa"/>
            <w:vAlign w:val="center"/>
          </w:tcPr>
          <w:p w14:paraId="7BB3221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4"/>
                <w:szCs w:val="24"/>
                <w:u w:val="none"/>
                <w:lang w:val="en-US" w:eastAsia="zh-CN" w:bidi="ar"/>
              </w:rPr>
              <w:t>个</w:t>
            </w:r>
          </w:p>
        </w:tc>
        <w:tc>
          <w:tcPr>
            <w:tcW w:w="840" w:type="dxa"/>
            <w:vAlign w:val="center"/>
          </w:tcPr>
          <w:p w14:paraId="0B4D066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7F308AD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55B8B08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1276B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556" w:type="dxa"/>
            <w:vAlign w:val="center"/>
          </w:tcPr>
          <w:p w14:paraId="7952B2C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950" w:type="dxa"/>
            <w:vAlign w:val="center"/>
          </w:tcPr>
          <w:p w14:paraId="54E55C9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18" w:type="dxa"/>
            <w:vAlign w:val="top"/>
          </w:tcPr>
          <w:p w14:paraId="4B60FB79">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800" w:type="dxa"/>
            <w:vAlign w:val="center"/>
          </w:tcPr>
          <w:p w14:paraId="6711010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415" w:type="dxa"/>
            <w:vAlign w:val="center"/>
          </w:tcPr>
          <w:p w14:paraId="5ADA473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40" w:type="dxa"/>
            <w:vAlign w:val="center"/>
          </w:tcPr>
          <w:p w14:paraId="1087612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30" w:type="dxa"/>
            <w:vAlign w:val="center"/>
          </w:tcPr>
          <w:p w14:paraId="5A55512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47" w:type="dxa"/>
            <w:vAlign w:val="center"/>
          </w:tcPr>
          <w:p w14:paraId="3AA88C8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8C72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56" w:type="dxa"/>
            <w:gridSpan w:val="8"/>
            <w:vAlign w:val="center"/>
          </w:tcPr>
          <w:p w14:paraId="2BAA72D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rPr>
            </w:pPr>
            <w:r>
              <w:rPr>
                <w:rFonts w:hint="eastAsia"/>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大项内包含子项的必须报全，否则报价无效。</w:t>
            </w:r>
            <w:r>
              <w:rPr>
                <w:rFonts w:hint="eastAsia"/>
                <w:lang w:val="en-US" w:eastAsia="zh-CN"/>
              </w:rPr>
              <w:t>报价时除原有的PDF报价单还必须同时上传一份电子文档报价单。</w:t>
            </w:r>
          </w:p>
        </w:tc>
      </w:tr>
    </w:tbl>
    <w:p w14:paraId="29CC9E98">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624A8CA6">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p>
    <w:p w14:paraId="7D732114">
      <w:pPr>
        <w:ind w:firstLine="4216" w:firstLineChars="1400"/>
        <w:rPr>
          <w:rFonts w:hint="eastAsia" w:ascii="宋体" w:hAnsi="宋体" w:eastAsia="宋体" w:cs="宋体"/>
          <w:b/>
          <w:bCs w:val="0"/>
          <w:color w:val="auto"/>
          <w:kern w:val="0"/>
          <w:sz w:val="30"/>
          <w:szCs w:val="30"/>
          <w:lang w:val="en-US" w:eastAsia="zh-CN"/>
        </w:rPr>
      </w:pPr>
    </w:p>
    <w:p w14:paraId="36C9FAFB">
      <w:pPr>
        <w:keepNext w:val="0"/>
        <w:keepLines w:val="0"/>
        <w:pageBreakBefore w:val="0"/>
        <w:widowControl w:val="0"/>
        <w:kinsoku/>
        <w:wordWrap/>
        <w:overflowPunct w:val="0"/>
        <w:topLinePunct w:val="0"/>
        <w:autoSpaceDE/>
        <w:autoSpaceDN/>
        <w:bidi w:val="0"/>
        <w:adjustRightInd w:val="0"/>
        <w:snapToGrid/>
        <w:spacing w:line="500" w:lineRule="exact"/>
        <w:ind w:firstLine="3313" w:firstLineChars="1100"/>
        <w:jc w:val="both"/>
        <w:textAlignment w:val="baseline"/>
        <w:rPr>
          <w:rFonts w:hint="eastAsia" w:ascii="仿宋" w:hAnsi="仿宋" w:eastAsia="仿宋" w:cs="仿宋"/>
          <w:color w:val="auto"/>
          <w:sz w:val="32"/>
          <w:szCs w:val="32"/>
          <w:lang w:val="en-US" w:eastAsia="zh-CN"/>
        </w:rPr>
      </w:pPr>
      <w:r>
        <w:rPr>
          <w:rFonts w:hint="eastAsia" w:ascii="宋体" w:hAnsi="宋体" w:eastAsia="宋体" w:cs="宋体"/>
          <w:b/>
          <w:bCs w:val="0"/>
          <w:color w:val="auto"/>
          <w:kern w:val="0"/>
          <w:sz w:val="30"/>
          <w:szCs w:val="30"/>
          <w:lang w:val="en-US" w:eastAsia="zh-CN"/>
        </w:rPr>
        <w:t>报价日期：   年   月   日</w:t>
      </w:r>
    </w:p>
    <w:p w14:paraId="719BCCCD">
      <w:pPr>
        <w:pStyle w:val="3"/>
        <w:spacing w:after="0"/>
        <w:jc w:val="both"/>
        <w:rPr>
          <w:rFonts w:hint="eastAsia" w:ascii="Times New Roman" w:hAnsi="Times New Roman"/>
          <w:color w:val="auto"/>
          <w:kern w:val="0"/>
          <w:lang w:val="en-US" w:eastAsia="zh-CN"/>
        </w:rPr>
      </w:pPr>
      <w:r>
        <w:rPr>
          <w:rFonts w:hint="eastAsia" w:ascii="Times New Roman" w:hAnsi="Times New Roman"/>
          <w:color w:val="auto"/>
          <w:kern w:val="0"/>
          <w:lang w:val="en-US" w:eastAsia="zh-CN"/>
        </w:rPr>
        <w:t xml:space="preserve">     </w:t>
      </w:r>
    </w:p>
    <w:p w14:paraId="7F06D5E5">
      <w:pPr>
        <w:rPr>
          <w:rFonts w:hint="eastAsia" w:ascii="Times New Roman" w:hAnsi="Times New Roman"/>
          <w:color w:val="auto"/>
          <w:kern w:val="0"/>
          <w:lang w:val="en-US" w:eastAsia="zh-CN"/>
        </w:rPr>
      </w:pPr>
    </w:p>
    <w:p w14:paraId="3D68F151">
      <w:pPr>
        <w:rPr>
          <w:rFonts w:hint="eastAsia" w:ascii="Times New Roman" w:hAnsi="Times New Roman"/>
          <w:color w:val="auto"/>
          <w:kern w:val="0"/>
          <w:lang w:val="en-US" w:eastAsia="zh-CN"/>
        </w:rPr>
      </w:pPr>
    </w:p>
    <w:p w14:paraId="5BA8804E">
      <w:pPr>
        <w:rPr>
          <w:rFonts w:hint="default" w:ascii="Times New Roman" w:hAnsi="Times New Roman"/>
          <w:color w:val="auto"/>
          <w:kern w:val="0"/>
          <w:lang w:val="en-US" w:eastAsia="zh-CN"/>
        </w:rPr>
      </w:pPr>
    </w:p>
    <w:p w14:paraId="4191D963">
      <w:pPr>
        <w:pStyle w:val="3"/>
        <w:spacing w:after="0"/>
        <w:jc w:val="both"/>
        <w:rPr>
          <w:rFonts w:hint="eastAsia" w:ascii="Times New Roman" w:hAnsi="Times New Roman"/>
          <w:color w:val="auto"/>
          <w:kern w:val="0"/>
          <w:lang w:val="en-US" w:eastAsia="zh-CN"/>
        </w:rPr>
      </w:pPr>
    </w:p>
    <w:p w14:paraId="2077F5FA">
      <w:pPr>
        <w:rPr>
          <w:rFonts w:hint="eastAsia" w:ascii="Times New Roman" w:hAnsi="Times New Roman"/>
          <w:color w:val="auto"/>
          <w:kern w:val="0"/>
          <w:lang w:val="en-US" w:eastAsia="zh-CN"/>
        </w:rPr>
      </w:pPr>
    </w:p>
    <w:p w14:paraId="6FD4C32B">
      <w:pPr>
        <w:rPr>
          <w:rFonts w:hint="eastAsia" w:ascii="Times New Roman" w:hAnsi="Times New Roman"/>
          <w:color w:val="auto"/>
          <w:kern w:val="0"/>
          <w:lang w:val="en-US" w:eastAsia="zh-CN"/>
        </w:rPr>
      </w:pPr>
      <w:bookmarkStart w:id="207" w:name="_GoBack"/>
      <w:bookmarkEnd w:id="207"/>
    </w:p>
    <w:p w14:paraId="0D65FE37">
      <w:pPr>
        <w:rPr>
          <w:rFonts w:hint="eastAsia" w:ascii="Times New Roman" w:hAnsi="Times New Roman"/>
          <w:color w:val="auto"/>
          <w:kern w:val="0"/>
          <w:lang w:val="en-US" w:eastAsia="zh-CN"/>
        </w:rPr>
      </w:pPr>
    </w:p>
    <w:p w14:paraId="6339CEA9">
      <w:pPr>
        <w:rPr>
          <w:rFonts w:hint="eastAsia" w:ascii="Times New Roman" w:hAnsi="Times New Roman"/>
          <w:color w:val="auto"/>
          <w:kern w:val="0"/>
          <w:lang w:val="en-US" w:eastAsia="zh-CN"/>
        </w:rPr>
      </w:pPr>
    </w:p>
    <w:p w14:paraId="3425C275">
      <w:pPr>
        <w:rPr>
          <w:rFonts w:hint="eastAsia" w:ascii="Times New Roman" w:hAnsi="Times New Roman"/>
          <w:color w:val="auto"/>
          <w:kern w:val="0"/>
          <w:lang w:val="en-US" w:eastAsia="zh-CN"/>
        </w:rPr>
      </w:pPr>
    </w:p>
    <w:p w14:paraId="470F215F">
      <w:pPr>
        <w:rPr>
          <w:rFonts w:hint="eastAsia" w:ascii="Times New Roman" w:hAnsi="Times New Roman"/>
          <w:color w:val="auto"/>
          <w:kern w:val="0"/>
          <w:lang w:val="en-US" w:eastAsia="zh-CN"/>
        </w:rPr>
      </w:pPr>
    </w:p>
    <w:p w14:paraId="0C2A690A">
      <w:pPr>
        <w:rPr>
          <w:rFonts w:hint="eastAsia" w:ascii="Times New Roman" w:hAnsi="Times New Roman"/>
          <w:color w:val="auto"/>
          <w:kern w:val="0"/>
          <w:lang w:val="en-US" w:eastAsia="zh-CN"/>
        </w:rPr>
      </w:pPr>
    </w:p>
    <w:p w14:paraId="49E9FA4A">
      <w:pPr>
        <w:rPr>
          <w:rFonts w:hint="eastAsia" w:ascii="Times New Roman" w:hAnsi="Times New Roman"/>
          <w:color w:val="auto"/>
          <w:kern w:val="0"/>
          <w:lang w:val="en-US" w:eastAsia="zh-CN"/>
        </w:rPr>
      </w:pPr>
    </w:p>
    <w:p w14:paraId="658783DA">
      <w:pPr>
        <w:rPr>
          <w:rFonts w:hint="eastAsia" w:ascii="Times New Roman" w:hAnsi="Times New Roman"/>
          <w:color w:val="auto"/>
          <w:kern w:val="0"/>
          <w:lang w:val="en-US" w:eastAsia="zh-CN"/>
        </w:rPr>
      </w:pPr>
    </w:p>
    <w:p w14:paraId="79A0F4AF">
      <w:pPr>
        <w:rPr>
          <w:rFonts w:hint="eastAsia" w:ascii="Times New Roman" w:hAnsi="Times New Roman"/>
          <w:color w:val="auto"/>
          <w:kern w:val="0"/>
          <w:lang w:val="en-US" w:eastAsia="zh-CN"/>
        </w:rPr>
      </w:pPr>
    </w:p>
    <w:p w14:paraId="4C07EDAE">
      <w:pPr>
        <w:rPr>
          <w:rFonts w:hint="eastAsia" w:ascii="Times New Roman" w:hAnsi="Times New Roman"/>
          <w:color w:val="auto"/>
          <w:kern w:val="0"/>
          <w:lang w:val="en-US" w:eastAsia="zh-CN"/>
        </w:rPr>
      </w:pPr>
    </w:p>
    <w:p w14:paraId="1D6D2F11">
      <w:pPr>
        <w:rPr>
          <w:rFonts w:hint="eastAsia" w:ascii="Times New Roman" w:hAnsi="Times New Roman"/>
          <w:color w:val="auto"/>
          <w:kern w:val="0"/>
          <w:lang w:val="en-US" w:eastAsia="zh-CN"/>
        </w:rPr>
      </w:pPr>
    </w:p>
    <w:p w14:paraId="0670B6C2">
      <w:pPr>
        <w:rPr>
          <w:rFonts w:hint="eastAsia" w:ascii="Times New Roman" w:hAnsi="Times New Roman"/>
          <w:color w:val="auto"/>
          <w:kern w:val="0"/>
          <w:lang w:val="en-US" w:eastAsia="zh-CN"/>
        </w:rPr>
      </w:pPr>
    </w:p>
    <w:p w14:paraId="7C37FD07">
      <w:pPr>
        <w:rPr>
          <w:rFonts w:hint="eastAsia" w:ascii="Times New Roman" w:hAnsi="Times New Roman"/>
          <w:color w:val="auto"/>
          <w:kern w:val="0"/>
          <w:lang w:val="en-US" w:eastAsia="zh-CN"/>
        </w:rPr>
      </w:pPr>
    </w:p>
    <w:p w14:paraId="264DD46E">
      <w:pPr>
        <w:rPr>
          <w:rFonts w:hint="eastAsia" w:ascii="Times New Roman" w:hAnsi="Times New Roman"/>
          <w:color w:val="auto"/>
          <w:kern w:val="0"/>
          <w:lang w:val="en-US" w:eastAsia="zh-CN"/>
        </w:rPr>
      </w:pPr>
    </w:p>
    <w:p w14:paraId="065C0E77">
      <w:pPr>
        <w:rPr>
          <w:rFonts w:hint="eastAsia" w:ascii="Times New Roman" w:hAnsi="Times New Roman"/>
          <w:color w:val="auto"/>
          <w:kern w:val="0"/>
          <w:lang w:val="en-US" w:eastAsia="zh-CN"/>
        </w:rPr>
      </w:pPr>
    </w:p>
    <w:p w14:paraId="379AA232">
      <w:pPr>
        <w:rPr>
          <w:rFonts w:hint="eastAsia" w:ascii="Times New Roman" w:hAnsi="Times New Roman"/>
          <w:color w:val="auto"/>
          <w:kern w:val="0"/>
          <w:lang w:val="en-US" w:eastAsia="zh-CN"/>
        </w:rPr>
      </w:pPr>
    </w:p>
    <w:p w14:paraId="6512D3F3">
      <w:pPr>
        <w:rPr>
          <w:rFonts w:hint="eastAsia" w:ascii="Times New Roman" w:hAnsi="Times New Roman"/>
          <w:color w:val="auto"/>
          <w:kern w:val="0"/>
          <w:lang w:val="en-US" w:eastAsia="zh-CN"/>
        </w:rPr>
      </w:pPr>
    </w:p>
    <w:p w14:paraId="337160E6">
      <w:pPr>
        <w:rPr>
          <w:rFonts w:hint="eastAsia" w:ascii="Times New Roman" w:hAnsi="Times New Roman"/>
          <w:color w:val="auto"/>
          <w:kern w:val="0"/>
          <w:lang w:val="en-US" w:eastAsia="zh-CN"/>
        </w:rPr>
      </w:pPr>
    </w:p>
    <w:p w14:paraId="5162638B">
      <w:pPr>
        <w:rPr>
          <w:rFonts w:hint="eastAsia" w:ascii="Times New Roman" w:hAnsi="Times New Roman"/>
          <w:color w:val="auto"/>
          <w:kern w:val="0"/>
          <w:lang w:val="en-US" w:eastAsia="zh-CN"/>
        </w:rPr>
      </w:pPr>
    </w:p>
    <w:p w14:paraId="5B0BB40C">
      <w:pPr>
        <w:pStyle w:val="3"/>
        <w:spacing w:after="0"/>
        <w:jc w:val="both"/>
        <w:rPr>
          <w:rFonts w:ascii="Times New Roman" w:hAnsi="Times New Roman"/>
          <w:color w:val="auto"/>
        </w:rPr>
      </w:pPr>
      <w:r>
        <w:rPr>
          <w:rFonts w:hint="eastAsia" w:ascii="Times New Roman" w:hAnsi="Times New Roman"/>
          <w:color w:val="auto"/>
          <w:kern w:val="0"/>
          <w:lang w:val="en-US" w:eastAsia="zh-CN"/>
        </w:rPr>
        <w:t>六</w:t>
      </w:r>
      <w:r>
        <w:rPr>
          <w:rFonts w:hint="eastAsia" w:ascii="Times New Roman" w:hAnsi="Times New Roman"/>
          <w:color w:val="auto"/>
        </w:rPr>
        <w:t>、资格审查资料</w:t>
      </w:r>
      <w:bookmarkEnd w:id="201"/>
      <w:bookmarkEnd w:id="202"/>
    </w:p>
    <w:p w14:paraId="19CC04B3">
      <w:pPr>
        <w:pStyle w:val="4"/>
        <w:spacing w:before="20" w:after="0"/>
        <w:ind w:firstLine="103"/>
        <w:rPr>
          <w:rFonts w:ascii="Times New Roman"/>
          <w:color w:val="auto"/>
          <w:sz w:val="32"/>
          <w:szCs w:val="32"/>
        </w:rPr>
      </w:pPr>
      <w:bookmarkStart w:id="203" w:name="_Toc504488776"/>
      <w:bookmarkStart w:id="204" w:name="_Toc1390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5" w:name="_Toc19475"/>
      <w:bookmarkStart w:id="206" w:name="_Toc504488778"/>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0E63F720">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969B2E0-69F6-4BC1-9A87-0865270EC7A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332FD79C-57C1-4CC0-A3C2-65E93DE226A1}"/>
  </w:font>
  <w:font w:name="新宋体">
    <w:panose1 w:val="02010609030101010101"/>
    <w:charset w:val="86"/>
    <w:family w:val="auto"/>
    <w:pitch w:val="default"/>
    <w:sig w:usb0="00000203" w:usb1="288F0000" w:usb2="00000006" w:usb3="00000000" w:csb0="00040001" w:csb1="00000000"/>
    <w:embedRegular r:id="rId3" w:fontKey="{824B1667-4875-4267-BA03-66528AB07787}"/>
  </w:font>
  <w:font w:name="方正小标宋简体">
    <w:panose1 w:val="02000000000000000000"/>
    <w:charset w:val="86"/>
    <w:family w:val="auto"/>
    <w:pitch w:val="default"/>
    <w:sig w:usb0="00000001" w:usb1="08000000" w:usb2="00000000" w:usb3="00000000" w:csb0="00040000" w:csb1="00000000"/>
    <w:embedRegular r:id="rId4" w:fontKey="{FEA0283A-1C0C-4097-832F-1115B0389856}"/>
  </w:font>
  <w:font w:name="微软雅黑">
    <w:panose1 w:val="020B0503020204020204"/>
    <w:charset w:val="86"/>
    <w:family w:val="auto"/>
    <w:pitch w:val="default"/>
    <w:sig w:usb0="80000287" w:usb1="2ACF3C50" w:usb2="00000016" w:usb3="00000000" w:csb0="0004001F" w:csb1="00000000"/>
    <w:embedRegular r:id="rId5" w:fontKey="{256835E4-6880-447D-B9F0-B800AA9FE01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072A32"/>
    <w:rsid w:val="00CB6297"/>
    <w:rsid w:val="01251650"/>
    <w:rsid w:val="01A67659"/>
    <w:rsid w:val="01C04E49"/>
    <w:rsid w:val="01E37A17"/>
    <w:rsid w:val="023E2922"/>
    <w:rsid w:val="026A1189"/>
    <w:rsid w:val="03AF1065"/>
    <w:rsid w:val="03D22A09"/>
    <w:rsid w:val="042B6695"/>
    <w:rsid w:val="048A01A6"/>
    <w:rsid w:val="051379D8"/>
    <w:rsid w:val="05BE40FB"/>
    <w:rsid w:val="06141C07"/>
    <w:rsid w:val="06847D38"/>
    <w:rsid w:val="06A905A2"/>
    <w:rsid w:val="06AE63E8"/>
    <w:rsid w:val="06D94B8B"/>
    <w:rsid w:val="076A5F83"/>
    <w:rsid w:val="07720B9B"/>
    <w:rsid w:val="07ED44BE"/>
    <w:rsid w:val="08D00E36"/>
    <w:rsid w:val="08D15B8E"/>
    <w:rsid w:val="08D37B58"/>
    <w:rsid w:val="08DA0EE6"/>
    <w:rsid w:val="08FA1588"/>
    <w:rsid w:val="09BC2218"/>
    <w:rsid w:val="0A2D4E26"/>
    <w:rsid w:val="0AA3355A"/>
    <w:rsid w:val="0CAF4DC4"/>
    <w:rsid w:val="0D197B03"/>
    <w:rsid w:val="0E861C17"/>
    <w:rsid w:val="0F515C3E"/>
    <w:rsid w:val="102F1EF5"/>
    <w:rsid w:val="10A90B69"/>
    <w:rsid w:val="114161E7"/>
    <w:rsid w:val="119836EC"/>
    <w:rsid w:val="12176391"/>
    <w:rsid w:val="1303728B"/>
    <w:rsid w:val="130628D8"/>
    <w:rsid w:val="13737F6D"/>
    <w:rsid w:val="13B81E24"/>
    <w:rsid w:val="13C609E5"/>
    <w:rsid w:val="13EB5705"/>
    <w:rsid w:val="14221993"/>
    <w:rsid w:val="1448764C"/>
    <w:rsid w:val="14F74BCE"/>
    <w:rsid w:val="14F90946"/>
    <w:rsid w:val="14FD19B0"/>
    <w:rsid w:val="150A4901"/>
    <w:rsid w:val="15350822"/>
    <w:rsid w:val="15F829AC"/>
    <w:rsid w:val="16DE4297"/>
    <w:rsid w:val="16E41182"/>
    <w:rsid w:val="17725CE9"/>
    <w:rsid w:val="181A41D5"/>
    <w:rsid w:val="18876269"/>
    <w:rsid w:val="1898547C"/>
    <w:rsid w:val="195A6195"/>
    <w:rsid w:val="19B65298"/>
    <w:rsid w:val="19BF0744"/>
    <w:rsid w:val="19BF485E"/>
    <w:rsid w:val="19E6390C"/>
    <w:rsid w:val="19EF056A"/>
    <w:rsid w:val="1AEC4493"/>
    <w:rsid w:val="1B177D78"/>
    <w:rsid w:val="1C473546"/>
    <w:rsid w:val="1D3F35B6"/>
    <w:rsid w:val="1D905BC0"/>
    <w:rsid w:val="1DA8115B"/>
    <w:rsid w:val="1DB01DBE"/>
    <w:rsid w:val="1DB27CC5"/>
    <w:rsid w:val="1DD30B53"/>
    <w:rsid w:val="1E05210A"/>
    <w:rsid w:val="1E1E31CB"/>
    <w:rsid w:val="1E34479D"/>
    <w:rsid w:val="1EE408E7"/>
    <w:rsid w:val="1F0B4AB8"/>
    <w:rsid w:val="1F4D1FBA"/>
    <w:rsid w:val="204956CD"/>
    <w:rsid w:val="207E073E"/>
    <w:rsid w:val="21511470"/>
    <w:rsid w:val="21834158"/>
    <w:rsid w:val="21C910B4"/>
    <w:rsid w:val="220426D8"/>
    <w:rsid w:val="22F5715A"/>
    <w:rsid w:val="23515DF1"/>
    <w:rsid w:val="238E7E2B"/>
    <w:rsid w:val="23F171DD"/>
    <w:rsid w:val="241430A6"/>
    <w:rsid w:val="2452597D"/>
    <w:rsid w:val="246456B0"/>
    <w:rsid w:val="246742B5"/>
    <w:rsid w:val="24715D06"/>
    <w:rsid w:val="24B959FC"/>
    <w:rsid w:val="257B5469"/>
    <w:rsid w:val="27CC3C98"/>
    <w:rsid w:val="28164F13"/>
    <w:rsid w:val="297D349C"/>
    <w:rsid w:val="297D7484"/>
    <w:rsid w:val="2A202079"/>
    <w:rsid w:val="2A2E0C3A"/>
    <w:rsid w:val="2A4B3DED"/>
    <w:rsid w:val="2BE041B6"/>
    <w:rsid w:val="2BEC66B7"/>
    <w:rsid w:val="2BF61145"/>
    <w:rsid w:val="2D331C6F"/>
    <w:rsid w:val="2DE05E9B"/>
    <w:rsid w:val="2E033918"/>
    <w:rsid w:val="2EA4771D"/>
    <w:rsid w:val="2FF93E7A"/>
    <w:rsid w:val="30605945"/>
    <w:rsid w:val="31163769"/>
    <w:rsid w:val="31832E12"/>
    <w:rsid w:val="3211678F"/>
    <w:rsid w:val="325925CC"/>
    <w:rsid w:val="326E0884"/>
    <w:rsid w:val="32A1627D"/>
    <w:rsid w:val="32DF2AD1"/>
    <w:rsid w:val="3302561E"/>
    <w:rsid w:val="33260700"/>
    <w:rsid w:val="333C7F24"/>
    <w:rsid w:val="333D3C9C"/>
    <w:rsid w:val="33791178"/>
    <w:rsid w:val="337B1D46"/>
    <w:rsid w:val="339B5162"/>
    <w:rsid w:val="33B201E6"/>
    <w:rsid w:val="34720F3B"/>
    <w:rsid w:val="34DF16EF"/>
    <w:rsid w:val="353C420B"/>
    <w:rsid w:val="354E1250"/>
    <w:rsid w:val="358E6037"/>
    <w:rsid w:val="3656754F"/>
    <w:rsid w:val="36716136"/>
    <w:rsid w:val="36D05553"/>
    <w:rsid w:val="372907BF"/>
    <w:rsid w:val="37991DE9"/>
    <w:rsid w:val="37E96877"/>
    <w:rsid w:val="38172D0E"/>
    <w:rsid w:val="38C369F1"/>
    <w:rsid w:val="38F372D7"/>
    <w:rsid w:val="395064D7"/>
    <w:rsid w:val="39974106"/>
    <w:rsid w:val="3A3A65D2"/>
    <w:rsid w:val="3A561988"/>
    <w:rsid w:val="3B4062CE"/>
    <w:rsid w:val="3BFF184D"/>
    <w:rsid w:val="3C7A22E4"/>
    <w:rsid w:val="3CB63F34"/>
    <w:rsid w:val="3CDF5789"/>
    <w:rsid w:val="3CEB6517"/>
    <w:rsid w:val="3CFB6595"/>
    <w:rsid w:val="3CFD6BB7"/>
    <w:rsid w:val="3D34475C"/>
    <w:rsid w:val="3E3C01FF"/>
    <w:rsid w:val="3FE9293F"/>
    <w:rsid w:val="405A4224"/>
    <w:rsid w:val="410E46E1"/>
    <w:rsid w:val="413F1E5E"/>
    <w:rsid w:val="415648A7"/>
    <w:rsid w:val="4194717D"/>
    <w:rsid w:val="427A5715"/>
    <w:rsid w:val="433C5D1E"/>
    <w:rsid w:val="433F678B"/>
    <w:rsid w:val="43FE2FD4"/>
    <w:rsid w:val="44056110"/>
    <w:rsid w:val="44093E52"/>
    <w:rsid w:val="44107006"/>
    <w:rsid w:val="4427252A"/>
    <w:rsid w:val="4429215D"/>
    <w:rsid w:val="44920CB0"/>
    <w:rsid w:val="44A1408B"/>
    <w:rsid w:val="454C4C9E"/>
    <w:rsid w:val="45726E52"/>
    <w:rsid w:val="45A00D58"/>
    <w:rsid w:val="460F14C8"/>
    <w:rsid w:val="463A37C2"/>
    <w:rsid w:val="46637C62"/>
    <w:rsid w:val="46933C70"/>
    <w:rsid w:val="47D227AD"/>
    <w:rsid w:val="485F60A2"/>
    <w:rsid w:val="4B663938"/>
    <w:rsid w:val="4B896DF6"/>
    <w:rsid w:val="4C831EDD"/>
    <w:rsid w:val="4CB27A82"/>
    <w:rsid w:val="4CC0735A"/>
    <w:rsid w:val="4D66647C"/>
    <w:rsid w:val="4D9E7435"/>
    <w:rsid w:val="4DDB797C"/>
    <w:rsid w:val="4E6B74B7"/>
    <w:rsid w:val="4EFB1495"/>
    <w:rsid w:val="4F18763F"/>
    <w:rsid w:val="4F2D1733"/>
    <w:rsid w:val="4FFE1A90"/>
    <w:rsid w:val="500261D8"/>
    <w:rsid w:val="50610B72"/>
    <w:rsid w:val="509B2FD7"/>
    <w:rsid w:val="50A3035D"/>
    <w:rsid w:val="510E0CFA"/>
    <w:rsid w:val="51C15F61"/>
    <w:rsid w:val="51D376E3"/>
    <w:rsid w:val="51E1640E"/>
    <w:rsid w:val="523676EA"/>
    <w:rsid w:val="524F1A19"/>
    <w:rsid w:val="52987FC6"/>
    <w:rsid w:val="53220A8C"/>
    <w:rsid w:val="53253909"/>
    <w:rsid w:val="54EB7CA8"/>
    <w:rsid w:val="55570796"/>
    <w:rsid w:val="556F788D"/>
    <w:rsid w:val="55EF7BB3"/>
    <w:rsid w:val="55F20E2B"/>
    <w:rsid w:val="56737851"/>
    <w:rsid w:val="5680683F"/>
    <w:rsid w:val="56F815DC"/>
    <w:rsid w:val="57711FE2"/>
    <w:rsid w:val="57D04F5B"/>
    <w:rsid w:val="57FF470A"/>
    <w:rsid w:val="58022C3B"/>
    <w:rsid w:val="58F702C5"/>
    <w:rsid w:val="59622B85"/>
    <w:rsid w:val="59907EED"/>
    <w:rsid w:val="5A715E56"/>
    <w:rsid w:val="5B97061C"/>
    <w:rsid w:val="5C02145B"/>
    <w:rsid w:val="5C2B04AE"/>
    <w:rsid w:val="5C594DF3"/>
    <w:rsid w:val="5CB169DD"/>
    <w:rsid w:val="5CF52D6E"/>
    <w:rsid w:val="5D042FB1"/>
    <w:rsid w:val="5DA87DE0"/>
    <w:rsid w:val="5DCA09A3"/>
    <w:rsid w:val="5DD72473"/>
    <w:rsid w:val="5E6301AB"/>
    <w:rsid w:val="5E7E308F"/>
    <w:rsid w:val="5E8D407E"/>
    <w:rsid w:val="5F213A10"/>
    <w:rsid w:val="5F8C5DB5"/>
    <w:rsid w:val="602C2F4B"/>
    <w:rsid w:val="60675D3C"/>
    <w:rsid w:val="6077565B"/>
    <w:rsid w:val="60831C82"/>
    <w:rsid w:val="60C97FB7"/>
    <w:rsid w:val="60D507EB"/>
    <w:rsid w:val="61137C66"/>
    <w:rsid w:val="61483E9A"/>
    <w:rsid w:val="61D92AF5"/>
    <w:rsid w:val="6350271F"/>
    <w:rsid w:val="64B22605"/>
    <w:rsid w:val="66173D55"/>
    <w:rsid w:val="661E50E3"/>
    <w:rsid w:val="66452F0C"/>
    <w:rsid w:val="6667362D"/>
    <w:rsid w:val="66DE2AC5"/>
    <w:rsid w:val="66F67E0E"/>
    <w:rsid w:val="671D4BFD"/>
    <w:rsid w:val="672C3830"/>
    <w:rsid w:val="67670D0C"/>
    <w:rsid w:val="68295FC1"/>
    <w:rsid w:val="68365066"/>
    <w:rsid w:val="68392592"/>
    <w:rsid w:val="689A6E14"/>
    <w:rsid w:val="69C05D8A"/>
    <w:rsid w:val="69C06F03"/>
    <w:rsid w:val="69E314DA"/>
    <w:rsid w:val="69F446AA"/>
    <w:rsid w:val="6A445335"/>
    <w:rsid w:val="6AC67682"/>
    <w:rsid w:val="6B1747F7"/>
    <w:rsid w:val="6B45214C"/>
    <w:rsid w:val="6B8A4FC9"/>
    <w:rsid w:val="6B9D7192"/>
    <w:rsid w:val="6BD87931"/>
    <w:rsid w:val="6C2347F8"/>
    <w:rsid w:val="6CCD1611"/>
    <w:rsid w:val="6CE26D5D"/>
    <w:rsid w:val="6DB30807"/>
    <w:rsid w:val="6E1868BC"/>
    <w:rsid w:val="6EAF6227"/>
    <w:rsid w:val="6EEA194B"/>
    <w:rsid w:val="6F29589C"/>
    <w:rsid w:val="6F4D07E7"/>
    <w:rsid w:val="703561B0"/>
    <w:rsid w:val="70626755"/>
    <w:rsid w:val="707458D8"/>
    <w:rsid w:val="70B054D2"/>
    <w:rsid w:val="7258372B"/>
    <w:rsid w:val="726D142B"/>
    <w:rsid w:val="72E3289C"/>
    <w:rsid w:val="736305DA"/>
    <w:rsid w:val="7386251A"/>
    <w:rsid w:val="74F87447"/>
    <w:rsid w:val="7530098F"/>
    <w:rsid w:val="76987E92"/>
    <w:rsid w:val="76A611D2"/>
    <w:rsid w:val="778925D9"/>
    <w:rsid w:val="77DE46D3"/>
    <w:rsid w:val="7A293BFF"/>
    <w:rsid w:val="7A3A5E0C"/>
    <w:rsid w:val="7B722E45"/>
    <w:rsid w:val="7BF73FB5"/>
    <w:rsid w:val="7D33726F"/>
    <w:rsid w:val="7D8E0949"/>
    <w:rsid w:val="7D9817C8"/>
    <w:rsid w:val="7EBF2176"/>
    <w:rsid w:val="7F06435D"/>
    <w:rsid w:val="7F0D7F93"/>
    <w:rsid w:val="7F442849"/>
    <w:rsid w:val="7FBB179D"/>
    <w:rsid w:val="7FD01E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 w:type="character" w:customStyle="1" w:styleId="27">
    <w:name w:val="font121"/>
    <w:basedOn w:val="11"/>
    <w:qFormat/>
    <w:uiPriority w:val="0"/>
    <w:rPr>
      <w:rFonts w:ascii="Calibri" w:hAnsi="Calibri" w:cs="Calibri"/>
      <w:color w:val="000000"/>
      <w:sz w:val="16"/>
      <w:szCs w:val="16"/>
      <w:u w:val="none"/>
    </w:rPr>
  </w:style>
  <w:style w:type="character" w:customStyle="1" w:styleId="28">
    <w:name w:val="font112"/>
    <w:basedOn w:val="11"/>
    <w:qFormat/>
    <w:uiPriority w:val="0"/>
    <w:rPr>
      <w:rFonts w:hint="eastAsia" w:ascii="新宋体" w:hAnsi="新宋体" w:eastAsia="新宋体" w:cs="新宋体"/>
      <w:color w:val="000000"/>
      <w:sz w:val="24"/>
      <w:szCs w:val="24"/>
      <w:u w:val="none"/>
      <w:vertAlign w:val="superscript"/>
    </w:rPr>
  </w:style>
  <w:style w:type="character" w:customStyle="1" w:styleId="29">
    <w:name w:val="font61"/>
    <w:basedOn w:val="11"/>
    <w:qFormat/>
    <w:uiPriority w:val="0"/>
    <w:rPr>
      <w:rFonts w:hint="eastAsia" w:ascii="新宋体" w:hAnsi="新宋体" w:eastAsia="新宋体" w:cs="新宋体"/>
      <w:color w:val="000000"/>
      <w:sz w:val="24"/>
      <w:szCs w:val="24"/>
      <w:u w:val="none"/>
    </w:rPr>
  </w:style>
  <w:style w:type="character" w:customStyle="1" w:styleId="30">
    <w:name w:val="font101"/>
    <w:basedOn w:val="11"/>
    <w:qFormat/>
    <w:uiPriority w:val="0"/>
    <w:rPr>
      <w:rFonts w:hint="eastAsia" w:ascii="新宋体" w:hAnsi="新宋体" w:eastAsia="新宋体" w:cs="新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6004</Words>
  <Characters>6663</Characters>
  <Lines>0</Lines>
  <Paragraphs>0</Paragraphs>
  <TotalTime>1</TotalTime>
  <ScaleCrop>false</ScaleCrop>
  <LinksUpToDate>false</LinksUpToDate>
  <CharactersWithSpaces>6805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郭保平</cp:lastModifiedBy>
  <dcterms:modified xsi:type="dcterms:W3CDTF">2025-11-06T07:32:00Z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7B45DB9A7B6440F18A01E498AC8328F5_13</vt:lpwstr>
  </property>
  <property fmtid="{D5CDD505-2E9C-101B-9397-08002B2CF9AE}" pid="4" name="KSOTemplateDocerSaveRecord">
    <vt:lpwstr>eyJoZGlkIjoiYjVjZDVhYWVmMTBiNTBjNzdjNjhhM2FmZTAyYmQ1ZTgifQ==</vt:lpwstr>
  </property>
</Properties>
</file>